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tbl>
      <w:tblPr>
        <w:tblW w:w="9580" w:type="dxa"/>
        <w:jc w:val="left"/>
        <w:tblInd w:w="-57" w:type="dxa"/>
        <w:tblCellMar>
          <w:top w:w="0" w:type="dxa"/>
          <w:left w:w="113" w:type="dxa"/>
          <w:bottom w:w="0" w:type="dxa"/>
          <w:right w:w="108" w:type="dxa"/>
        </w:tblCellMar>
      </w:tblPr>
      <w:tblGrid>
        <w:gridCol w:w="4495"/>
        <w:gridCol w:w="5085"/>
      </w:tblGrid>
      <w:tr>
        <w:trPr>
          <w:trHeight w:val="3850" w:hRule="atLeast"/>
        </w:trPr>
        <w:tc>
          <w:tcPr>
            <w:tcW w:w="4495" w:type="dxa"/>
            <w:tcBorders/>
            <w:shd w:fill="FFFFFF" w:val="clear"/>
          </w:tcPr>
          <w:p>
            <w:pPr>
              <w:pStyle w:val="Normal"/>
              <w:jc w:val="both"/>
              <w:rPr/>
            </w:pPr>
            <w:r>
              <w:rPr>
                <w:rFonts w:eastAsia="Times New Roman" w:cs="Times New Roman" w:ascii="Times New Roman" w:hAnsi="Times New Roman"/>
                <w:b/>
                <w:bCs/>
              </w:rPr>
              <w:t>Исх. №</w:t>
            </w:r>
            <w:r>
              <w:rPr>
                <w:rFonts w:eastAsia="Times New Roman" w:cs="Times New Roman" w:ascii="Times New Roman" w:hAnsi="Times New Roman"/>
                <w:b/>
                <w:bCs/>
              </w:rPr>
              <w:t>309</w:t>
            </w:r>
          </w:p>
          <w:p>
            <w:pPr>
              <w:pStyle w:val="Normal"/>
              <w:jc w:val="both"/>
              <w:rPr/>
            </w:pPr>
            <w:r>
              <w:rPr>
                <w:rFonts w:eastAsia="Times New Roman" w:cs="Times New Roman" w:ascii="Times New Roman" w:hAnsi="Times New Roman"/>
                <w:b/>
                <w:bCs/>
                <w:highlight w:val="white"/>
              </w:rPr>
              <w:t>От «</w:t>
            </w:r>
            <w:r>
              <w:rPr>
                <w:rFonts w:eastAsia="Times New Roman" w:cs="Times New Roman" w:ascii="Times New Roman" w:hAnsi="Times New Roman"/>
                <w:b/>
                <w:bCs/>
                <w:highlight w:val="white"/>
              </w:rPr>
              <w:t>29</w:t>
            </w:r>
            <w:r>
              <w:rPr>
                <w:rFonts w:eastAsia="Times New Roman" w:cs="Times New Roman" w:ascii="Times New Roman" w:hAnsi="Times New Roman"/>
                <w:b/>
                <w:bCs/>
                <w:highlight w:val="white"/>
              </w:rPr>
              <w:t xml:space="preserve">» </w:t>
            </w:r>
            <w:r>
              <w:rPr>
                <w:rFonts w:eastAsia="Times New Roman" w:cs="Times New Roman" w:ascii="Times New Roman" w:hAnsi="Times New Roman"/>
                <w:b/>
                <w:bCs/>
                <w:color w:val="00000A"/>
                <w:highlight w:val="white"/>
                <w:lang w:eastAsia="ar-SA"/>
              </w:rPr>
              <w:t>июня</w:t>
            </w:r>
            <w:r>
              <w:rPr>
                <w:rFonts w:eastAsia="Times New Roman" w:cs="Times New Roman" w:ascii="Times New Roman" w:hAnsi="Times New Roman"/>
                <w:b/>
                <w:bCs/>
                <w:highlight w:val="white"/>
              </w:rPr>
              <w:t xml:space="preserve"> </w:t>
            </w:r>
            <w:r>
              <w:rPr>
                <w:rFonts w:eastAsia="Times New Roman" w:cs="Times New Roman" w:ascii="Times New Roman" w:hAnsi="Times New Roman"/>
                <w:b/>
                <w:bCs/>
              </w:rPr>
              <w:t>2020 года</w:t>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p>
            <w:pPr>
              <w:pStyle w:val="Normal"/>
              <w:jc w:val="both"/>
              <w:rPr>
                <w:rFonts w:ascii="Times New Roman" w:hAnsi="Times New Roman" w:eastAsia="Times New Roman" w:cs="Times New Roman"/>
              </w:rPr>
            </w:pPr>
            <w:r>
              <w:rPr>
                <w:rFonts w:eastAsia="Times New Roman" w:cs="Times New Roman" w:ascii="Times New Roman" w:hAnsi="Times New Roman"/>
              </w:rPr>
            </w:r>
          </w:p>
        </w:tc>
        <w:tc>
          <w:tcPr>
            <w:tcW w:w="5085" w:type="dxa"/>
            <w:tcBorders/>
            <w:shd w:fill="FFFFFF" w:val="clear"/>
          </w:tcPr>
          <w:p>
            <w:pPr>
              <w:pStyle w:val="Normal"/>
              <w:spacing w:lineRule="auto" w:line="240" w:before="0" w:after="0"/>
              <w:ind w:left="0" w:right="0" w:hanging="0"/>
              <w:jc w:val="both"/>
              <w:rPr/>
            </w:pPr>
            <w:r>
              <w:rPr>
                <w:rFonts w:cs="Times New Roman" w:ascii="Times New Roman" w:hAnsi="Times New Roman"/>
                <w:b w:val="false"/>
                <w:bCs w:val="false"/>
                <w:iCs/>
                <w:color w:val="000000"/>
                <w:sz w:val="24"/>
                <w:szCs w:val="24"/>
                <w:lang w:val="ru-RU"/>
              </w:rPr>
              <w:t xml:space="preserve">Прокурору </w:t>
            </w:r>
            <w:r>
              <w:rPr>
                <w:rFonts w:cs="Times New Roman" w:ascii="Times New Roman" w:hAnsi="Times New Roman"/>
                <w:b w:val="false"/>
                <w:bCs w:val="false"/>
                <w:i w:val="false"/>
                <w:iCs/>
                <w:caps w:val="false"/>
                <w:smallCaps w:val="false"/>
                <w:color w:val="000000"/>
                <w:spacing w:val="0"/>
                <w:sz w:val="24"/>
                <w:szCs w:val="24"/>
              </w:rPr>
              <w:t>Прокуратуры Автозаводского района г. Нижнего Новгорода</w:t>
            </w:r>
          </w:p>
          <w:p>
            <w:pPr>
              <w:pStyle w:val="Normal"/>
              <w:spacing w:lineRule="auto" w:line="240" w:before="0" w:after="0"/>
              <w:ind w:left="0" w:right="0" w:hanging="0"/>
              <w:jc w:val="both"/>
              <w:rPr/>
            </w:pPr>
            <w:r>
              <w:rPr>
                <w:rFonts w:cs="Times New Roman" w:ascii="Times New Roman" w:hAnsi="Times New Roman"/>
                <w:b/>
                <w:bCs/>
                <w:i w:val="false"/>
                <w:iCs/>
                <w:caps w:val="false"/>
                <w:smallCaps w:val="false"/>
                <w:color w:val="231F20"/>
                <w:spacing w:val="0"/>
                <w:sz w:val="24"/>
                <w:szCs w:val="24"/>
                <w:lang w:val="ru-RU"/>
              </w:rPr>
              <w:t>Каширникову Андрею Вячеславовичу</w:t>
            </w:r>
            <w:r>
              <w:rPr>
                <w:rFonts w:cs="Times New Roman" w:ascii="Times New Roman" w:hAnsi="Times New Roman"/>
                <w:b/>
                <w:bCs/>
                <w:iCs/>
                <w:color w:val="000000"/>
                <w:sz w:val="24"/>
                <w:szCs w:val="24"/>
                <w:lang w:val="ru-RU"/>
              </w:rPr>
              <w:t xml:space="preserve"> </w:t>
            </w:r>
          </w:p>
          <w:p>
            <w:pPr>
              <w:pStyle w:val="Normal"/>
              <w:spacing w:lineRule="auto" w:line="240" w:before="0" w:after="0"/>
              <w:ind w:left="0" w:right="0" w:hanging="0"/>
              <w:jc w:val="both"/>
              <w:rPr>
                <w:rFonts w:ascii="Times New Roman" w:hAnsi="Times New Roman" w:cs="Times New Roman"/>
                <w:b w:val="false"/>
                <w:b w:val="false"/>
                <w:bCs w:val="false"/>
                <w:i w:val="false"/>
                <w:i w:val="false"/>
                <w:caps w:val="false"/>
                <w:smallCaps w:val="false"/>
                <w:color w:val="231F20"/>
                <w:spacing w:val="0"/>
                <w:sz w:val="24"/>
                <w:szCs w:val="24"/>
                <w:lang w:val="ru-RU"/>
              </w:rPr>
            </w:pPr>
            <w:r>
              <w:rPr>
                <w:rFonts w:cs="Times New Roman" w:ascii="Times New Roman" w:hAnsi="Times New Roman"/>
                <w:b w:val="false"/>
                <w:bCs w:val="false"/>
                <w:i w:val="false"/>
                <w:caps w:val="false"/>
                <w:smallCaps w:val="false"/>
                <w:color w:val="231F20"/>
                <w:spacing w:val="0"/>
                <w:sz w:val="24"/>
                <w:szCs w:val="24"/>
                <w:lang w:val="ru-RU"/>
              </w:rPr>
              <w:t>603083, г. Нижний Новгород,</w:t>
            </w:r>
          </w:p>
          <w:p>
            <w:pPr>
              <w:pStyle w:val="Normal"/>
              <w:spacing w:lineRule="auto" w:line="240" w:before="0" w:after="0"/>
              <w:ind w:left="0" w:right="0" w:hanging="0"/>
              <w:jc w:val="both"/>
              <w:rPr/>
            </w:pPr>
            <w:r>
              <w:rPr>
                <w:rStyle w:val="Style14"/>
                <w:rFonts w:eastAsia="Times New Roman" w:cs="Times New Roman" w:ascii="Times New Roman" w:hAnsi="Times New Roman"/>
                <w:b w:val="false"/>
                <w:bCs w:val="false"/>
                <w:i w:val="false"/>
                <w:caps w:val="false"/>
                <w:smallCaps w:val="false"/>
                <w:color w:val="231F20"/>
                <w:spacing w:val="0"/>
                <w:sz w:val="24"/>
                <w:szCs w:val="24"/>
                <w:highlight w:val="white"/>
                <w:lang w:val="ru-RU"/>
              </w:rPr>
              <w:t>ул. Г. Смирнова, 59</w:t>
            </w:r>
            <w:r>
              <w:rPr>
                <w:rStyle w:val="Style14"/>
                <w:rFonts w:eastAsia="Times New Roman" w:cs="Times New Roman" w:ascii="Times New Roman" w:hAnsi="Times New Roman"/>
                <w:b w:val="false"/>
                <w:bCs w:val="false"/>
                <w:color w:val="000000"/>
                <w:sz w:val="24"/>
                <w:szCs w:val="24"/>
                <w:highlight w:val="white"/>
                <w:lang w:val="ru-RU"/>
              </w:rPr>
              <w:t xml:space="preserve"> </w:t>
            </w:r>
          </w:p>
          <w:p>
            <w:pPr>
              <w:pStyle w:val="Style27"/>
              <w:jc w:val="both"/>
              <w:rPr>
                <w:rFonts w:ascii="Times New Roman" w:hAnsi="Times New Roman"/>
              </w:rPr>
            </w:pPr>
            <w:r>
              <w:rPr>
                <w:rFonts w:ascii="Times New Roman" w:hAnsi="Times New Roman"/>
              </w:rPr>
            </w:r>
          </w:p>
          <w:p>
            <w:pPr>
              <w:pStyle w:val="Normal"/>
              <w:jc w:val="both"/>
              <w:rPr/>
            </w:pPr>
            <w:r>
              <w:rPr>
                <w:rFonts w:cs="Times New Roman" w:ascii="Times New Roman" w:hAnsi="Times New Roman"/>
                <w:color w:val="000000"/>
              </w:rPr>
              <w:t xml:space="preserve">от </w:t>
            </w:r>
            <w:r>
              <w:rPr>
                <w:rFonts w:cs="Times New Roman" w:ascii="Times New Roman" w:hAnsi="Times New Roman"/>
                <w:b/>
                <w:bCs/>
                <w:color w:val="000000"/>
              </w:rPr>
              <w:t>Баландиной Юлии Вадимовны</w:t>
            </w:r>
          </w:p>
          <w:p>
            <w:pPr>
              <w:pStyle w:val="Normal"/>
              <w:jc w:val="both"/>
              <w:rPr>
                <w:rFonts w:ascii="Times New Roman" w:hAnsi="Times New Roman" w:cs="Times New Roman"/>
                <w:color w:val="000000"/>
              </w:rPr>
            </w:pPr>
            <w:r>
              <w:rPr>
                <w:rFonts w:cs="Times New Roman" w:ascii="Times New Roman" w:hAnsi="Times New Roman"/>
                <w:color w:val="000000"/>
              </w:rPr>
              <w:t>представителя потерпевшей</w:t>
            </w:r>
          </w:p>
          <w:p>
            <w:pPr>
              <w:pStyle w:val="Normal"/>
              <w:jc w:val="both"/>
              <w:rPr/>
            </w:pPr>
            <w:r>
              <w:rPr>
                <w:rFonts w:cs="Times New Roman" w:ascii="Times New Roman" w:hAnsi="Times New Roman"/>
                <w:color w:val="000000"/>
              </w:rPr>
              <w:t xml:space="preserve">по уголовному делу № </w:t>
            </w:r>
            <w:r>
              <w:rPr>
                <w:rFonts w:eastAsia="Times New Roman" w:cs="Times New Roman" w:ascii="Times New Roman" w:hAnsi="Times New Roman"/>
                <w:color w:val="000000"/>
              </w:rPr>
              <w:t>11902220100000069</w:t>
            </w:r>
          </w:p>
          <w:p>
            <w:pPr>
              <w:pStyle w:val="Normal"/>
              <w:jc w:val="both"/>
              <w:rPr>
                <w:rFonts w:ascii="Times New Roman" w:hAnsi="Times New Roman" w:cs="Times New Roman"/>
                <w:b/>
                <w:b/>
                <w:bCs/>
                <w:color w:val="000000"/>
              </w:rPr>
            </w:pPr>
            <w:r>
              <w:rPr>
                <w:rFonts w:cs="Times New Roman" w:ascii="Times New Roman" w:hAnsi="Times New Roman"/>
                <w:b/>
                <w:bCs/>
                <w:color w:val="000000"/>
              </w:rPr>
              <w:t>Бухваловой Марины Вячеславовны</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r>
          </w:p>
          <w:p>
            <w:pPr>
              <w:pStyle w:val="Normal"/>
              <w:jc w:val="both"/>
              <w:rPr>
                <w:rFonts w:ascii="Times New Roman" w:hAnsi="Times New Roman" w:eastAsia="Times New Roman" w:cs="Times New Roman"/>
                <w:b/>
                <w:b/>
                <w:bCs/>
                <w:color w:val="000000"/>
              </w:rPr>
            </w:pPr>
            <w:r>
              <w:rPr>
                <w:rFonts w:eastAsia="Times New Roman" w:cs="Times New Roman" w:ascii="Times New Roman" w:hAnsi="Times New Roman"/>
                <w:b/>
                <w:bCs/>
                <w:color w:val="000000"/>
              </w:rPr>
              <w:t xml:space="preserve">адрес для корреспонденции: </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603105, г. Нижний Новгород,</w:t>
            </w:r>
          </w:p>
          <w:p>
            <w:pPr>
              <w:pStyle w:val="Normal"/>
              <w:jc w:val="both"/>
              <w:rPr>
                <w:rFonts w:ascii="Times New Roman" w:hAnsi="Times New Roman" w:cs="Times New Roman"/>
                <w:color w:val="000000"/>
              </w:rPr>
            </w:pPr>
            <w:r>
              <w:rPr>
                <w:rFonts w:cs="Times New Roman" w:ascii="Times New Roman" w:hAnsi="Times New Roman"/>
                <w:color w:val="000000"/>
              </w:rPr>
              <w:t xml:space="preserve">ул. Ошарская, д. 96Б  </w:t>
            </w:r>
          </w:p>
          <w:p>
            <w:pPr>
              <w:pStyle w:val="Normal"/>
              <w:jc w:val="both"/>
              <w:rPr/>
            </w:pPr>
            <w:r>
              <w:rPr>
                <w:rStyle w:val="Style13"/>
                <w:rFonts w:eastAsia="Times New Roman" w:cs="Times New Roman" w:ascii="Times New Roman" w:hAnsi="Times New Roman"/>
                <w:i/>
                <w:iCs/>
                <w:color w:val="000000"/>
                <w:u w:val="none"/>
              </w:rPr>
              <w:t xml:space="preserve">e-mail: </w:t>
            </w:r>
            <w:hyperlink r:id="rId2">
              <w:r>
                <w:rPr>
                  <w:rFonts w:eastAsia="Times New Roman" w:cs="Times New Roman" w:ascii="Times New Roman" w:hAnsi="Times New Roman"/>
                </w:rPr>
                <w:t>nn@pytkam.net</w:t>
              </w:r>
            </w:hyperlink>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телефон для контакта </w:t>
            </w:r>
          </w:p>
          <w:p>
            <w:pPr>
              <w:pStyle w:val="Normal"/>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 </w:t>
            </w:r>
            <w:r>
              <w:rPr>
                <w:rFonts w:eastAsia="Times New Roman" w:cs="Times New Roman" w:ascii="Times New Roman" w:hAnsi="Times New Roman"/>
                <w:color w:val="000000"/>
              </w:rPr>
              <w:t>+7 910 131 30 26</w:t>
            </w:r>
          </w:p>
          <w:p>
            <w:pPr>
              <w:pStyle w:val="Normal"/>
              <w:jc w:val="both"/>
              <w:rPr>
                <w:rFonts w:ascii="Times New Roman" w:hAnsi="Times New Roman"/>
              </w:rPr>
            </w:pPr>
            <w:r>
              <w:rPr>
                <w:rFonts w:ascii="Times New Roman" w:hAnsi="Times New Roman"/>
              </w:rPr>
            </w:r>
          </w:p>
          <w:p>
            <w:pPr>
              <w:pStyle w:val="Normal"/>
              <w:rPr>
                <w:rFonts w:ascii="Times New Roman" w:hAnsi="Times New Roman"/>
                <w:b/>
                <w:b/>
                <w:bCs/>
              </w:rPr>
            </w:pPr>
            <w:r>
              <w:rPr>
                <w:rFonts w:ascii="Times New Roman" w:hAnsi="Times New Roman"/>
                <w:b/>
                <w:bCs/>
              </w:rPr>
              <w:t>должностное лицо, чье решение обжалуется:</w:t>
            </w:r>
          </w:p>
          <w:p>
            <w:pPr>
              <w:pStyle w:val="Normal"/>
              <w:rPr>
                <w:rFonts w:ascii="Times New Roman" w:hAnsi="Times New Roman" w:eastAsia="Times New Roman" w:cs="Times New Roman"/>
                <w:color w:val="000000"/>
              </w:rPr>
            </w:pPr>
            <w:r>
              <w:rPr>
                <w:rFonts w:eastAsia="Times New Roman" w:cs="Times New Roman" w:ascii="Times New Roman" w:hAnsi="Times New Roman"/>
                <w:color w:val="000000"/>
              </w:rPr>
              <w:t>следователь следственного отдела по Автозаводскому району г. Нижнему Новгороду СУ СК РФ по Нижегородской области</w:t>
            </w:r>
          </w:p>
          <w:p>
            <w:pPr>
              <w:pStyle w:val="Normal"/>
              <w:rPr>
                <w:rFonts w:ascii="Times New Roman" w:hAnsi="Times New Roman" w:eastAsia="Times New Roman" w:cs="Times New Roman"/>
                <w:b/>
                <w:b/>
                <w:bCs/>
                <w:color w:val="000000"/>
              </w:rPr>
            </w:pPr>
            <w:r>
              <w:rPr>
                <w:rFonts w:eastAsia="Times New Roman" w:cs="Times New Roman" w:ascii="Times New Roman" w:hAnsi="Times New Roman"/>
                <w:b/>
                <w:bCs/>
                <w:color w:val="000000"/>
              </w:rPr>
              <w:t>Ялышев Дамир Сафиулович</w:t>
            </w:r>
          </w:p>
        </w:tc>
      </w:tr>
    </w:tbl>
    <w:p>
      <w:pPr>
        <w:pStyle w:val="Normal"/>
        <w:spacing w:before="57" w:after="0"/>
        <w:ind w:left="0" w:right="0" w:firstLine="454"/>
        <w:jc w:val="both"/>
        <w:rPr>
          <w:rFonts w:ascii="Arial" w:hAnsi="Arial"/>
          <w:sz w:val="20"/>
        </w:rPr>
      </w:pPr>
      <w:r>
        <w:rPr>
          <w:rFonts w:ascii="Arial" w:hAnsi="Arial"/>
          <w:sz w:val="20"/>
        </w:rPr>
      </w:r>
    </w:p>
    <w:p>
      <w:pPr>
        <w:pStyle w:val="Normal"/>
        <w:spacing w:before="57" w:after="0"/>
        <w:ind w:left="0" w:right="0" w:firstLine="283"/>
        <w:jc w:val="center"/>
        <w:rPr>
          <w:rFonts w:ascii="Times New Roman" w:hAnsi="Times New Roman"/>
          <w:b/>
          <w:b/>
          <w:bCs/>
        </w:rPr>
      </w:pPr>
      <w:r>
        <w:rPr>
          <w:rFonts w:ascii="Times New Roman" w:hAnsi="Times New Roman"/>
          <w:b/>
          <w:bCs/>
        </w:rPr>
        <w:t>Жалоба</w:t>
      </w:r>
    </w:p>
    <w:p>
      <w:pPr>
        <w:pStyle w:val="Normal"/>
        <w:spacing w:before="57" w:after="0"/>
        <w:ind w:left="0" w:right="0" w:firstLine="283"/>
        <w:jc w:val="center"/>
        <w:rPr/>
      </w:pPr>
      <w:r>
        <w:rPr>
          <w:rFonts w:ascii="Times New Roman" w:hAnsi="Times New Roman"/>
          <w:i/>
          <w:iCs/>
          <w:highlight w:val="white"/>
        </w:rPr>
        <w:t>в порядке ст.124 УПК РФ на постановление с</w:t>
      </w:r>
      <w:r>
        <w:rPr>
          <w:rFonts w:eastAsia="Times New Roman" w:cs="Times New Roman" w:ascii="Times New Roman" w:hAnsi="Times New Roman"/>
          <w:i/>
          <w:iCs/>
          <w:color w:val="000000"/>
          <w:highlight w:val="white"/>
        </w:rPr>
        <w:t>ледователя следственного отдела по Автозаводскому району г. Нижнего Новгорода СУ СК РФ по Нижегородской области</w:t>
      </w:r>
    </w:p>
    <w:p>
      <w:pPr>
        <w:pStyle w:val="Normal"/>
        <w:spacing w:before="57" w:after="0"/>
        <w:ind w:left="0" w:right="0" w:firstLine="283"/>
        <w:jc w:val="center"/>
        <w:rPr>
          <w:rFonts w:ascii="Times New Roman" w:hAnsi="Times New Roman" w:eastAsia="Times New Roman" w:cs="Times New Roman"/>
          <w:i/>
          <w:i/>
          <w:iCs/>
          <w:color w:val="000000"/>
          <w:highlight w:val="white"/>
        </w:rPr>
      </w:pPr>
      <w:r>
        <w:rPr>
          <w:rFonts w:eastAsia="Times New Roman" w:cs="Times New Roman" w:ascii="Times New Roman" w:hAnsi="Times New Roman"/>
          <w:i/>
          <w:iCs/>
          <w:color w:val="000000"/>
          <w:highlight w:val="white"/>
        </w:rPr>
        <w:t>Ялышева Д. С. о прекращении уголовного дела № 11902220100000069 от 24 марта 2020 года.</w:t>
      </w:r>
    </w:p>
    <w:p>
      <w:pPr>
        <w:pStyle w:val="Normal"/>
        <w:spacing w:before="57" w:after="0"/>
        <w:ind w:left="0" w:right="0" w:firstLine="283"/>
        <w:jc w:val="center"/>
        <w:rPr/>
      </w:pPr>
      <w:r>
        <w:rPr/>
      </w:r>
    </w:p>
    <w:p>
      <w:pPr>
        <w:pStyle w:val="Normal"/>
        <w:suppressAutoHyphens w:val="true"/>
        <w:spacing w:before="57" w:after="0"/>
        <w:ind w:left="0" w:right="0" w:firstLine="397"/>
        <w:jc w:val="both"/>
        <w:rPr>
          <w:rFonts w:ascii="Times New Roman" w:hAnsi="Times New Roman" w:eastAsia="Times New Roman" w:cs="Times New Roman"/>
          <w:color w:val="000000"/>
        </w:rPr>
      </w:pPr>
      <w:r>
        <w:rPr>
          <w:rFonts w:eastAsia="Times New Roman" w:cs="Times New Roman" w:ascii="Times New Roman" w:hAnsi="Times New Roman"/>
          <w:color w:val="000000"/>
        </w:rPr>
        <w:t xml:space="preserve">В производстве следователя следственного отдела по Автозаводскому району г. Нижнего Новгорода СУ СК РФ по Нижегородской области (далее — СО по Автозаводскому району) Ялышева Д.С. находилось уголовное дело № 11902220100000069, возбужденное по признакам состава преступления, предусмотренного п. «а» ч. 3 ст. 286 УК РФ в отношении Земскова Сергея Владимировича. </w:t>
      </w:r>
    </w:p>
    <w:p>
      <w:pPr>
        <w:pStyle w:val="Normal"/>
        <w:suppressAutoHyphens w:val="true"/>
        <w:spacing w:before="57" w:after="0"/>
        <w:ind w:left="0" w:right="0" w:firstLine="397"/>
        <w:jc w:val="both"/>
        <w:rPr/>
      </w:pPr>
      <w:r>
        <w:rPr>
          <w:rFonts w:eastAsia="Times New Roman" w:cs="Times New Roman" w:ascii="Times New Roman" w:hAnsi="Times New Roman"/>
          <w:b/>
          <w:bCs/>
          <w:color w:val="000000"/>
          <w:highlight w:val="white"/>
        </w:rPr>
        <w:t>01 июля 2019 года</w:t>
      </w:r>
      <w:r>
        <w:rPr>
          <w:rFonts w:eastAsia="Times New Roman" w:cs="Times New Roman" w:ascii="Times New Roman" w:hAnsi="Times New Roman"/>
          <w:color w:val="000000"/>
          <w:highlight w:val="white"/>
        </w:rPr>
        <w:t xml:space="preserve"> Бухвалова М.В. признана потерпевшей. На основании постановления  следователя Автозаводского СО Ялышева Д.С. </w:t>
      </w:r>
      <w:r>
        <w:rPr>
          <w:rFonts w:eastAsia="Times New Roman" w:cs="Times New Roman" w:ascii="Times New Roman" w:hAnsi="Times New Roman"/>
          <w:iCs/>
          <w:color w:val="000000"/>
          <w:highlight w:val="white"/>
          <w:lang w:eastAsia="ar-SA"/>
        </w:rPr>
        <w:t>от 02</w:t>
      </w:r>
      <w:r>
        <w:rPr>
          <w:rFonts w:eastAsia="Times New Roman" w:cs="Times New Roman" w:ascii="Times New Roman" w:hAnsi="Times New Roman"/>
          <w:iCs/>
          <w:color w:val="000000"/>
          <w:highlight w:val="white"/>
        </w:rPr>
        <w:t xml:space="preserve"> октября 2019 года</w:t>
      </w:r>
      <w:r>
        <w:rPr>
          <w:rFonts w:eastAsia="Times New Roman" w:cs="Times New Roman" w:ascii="Times New Roman" w:hAnsi="Times New Roman"/>
          <w:b/>
          <w:bCs/>
          <w:iCs/>
          <w:color w:val="000000"/>
          <w:highlight w:val="white"/>
        </w:rPr>
        <w:t xml:space="preserve"> </w:t>
      </w:r>
      <w:r>
        <w:rPr>
          <w:rFonts w:eastAsia="Times New Roman" w:cs="Times New Roman" w:ascii="Times New Roman" w:hAnsi="Times New Roman"/>
          <w:color w:val="000000"/>
          <w:highlight w:val="white"/>
        </w:rPr>
        <w:t>я допущена к участию в уголовном деле в качестве представителя потерпевшей.</w:t>
      </w:r>
    </w:p>
    <w:p>
      <w:pPr>
        <w:pStyle w:val="Normal"/>
        <w:suppressAutoHyphens w:val="true"/>
        <w:spacing w:before="57" w:after="0"/>
        <w:ind w:left="0" w:right="0" w:firstLine="397"/>
        <w:jc w:val="both"/>
        <w:rPr/>
      </w:pPr>
      <w:r>
        <w:rPr>
          <w:rFonts w:eastAsia="Times New Roman" w:cs="Times New Roman" w:ascii="Times New Roman" w:hAnsi="Times New Roman"/>
          <w:b/>
          <w:bCs/>
          <w:color w:val="000000"/>
          <w:highlight w:val="white"/>
        </w:rPr>
        <w:t>24 марта 2020 года</w:t>
      </w:r>
      <w:r>
        <w:rPr>
          <w:rFonts w:eastAsia="Times New Roman" w:cs="Times New Roman" w:ascii="Times New Roman" w:hAnsi="Times New Roman"/>
          <w:color w:val="000000"/>
          <w:highlight w:val="white"/>
        </w:rPr>
        <w:t xml:space="preserve"> следователь СО по Автозаводскому району Ялышев Д.С. вынес постановление о прекращении уголовного дела № 11902220100000069.</w:t>
      </w:r>
    </w:p>
    <w:p>
      <w:pPr>
        <w:pStyle w:val="Normal"/>
        <w:spacing w:before="57" w:after="0"/>
        <w:ind w:left="0" w:right="0" w:firstLine="397"/>
        <w:jc w:val="both"/>
        <w:rPr/>
      </w:pPr>
      <w:r>
        <w:rPr>
          <w:rFonts w:eastAsia="Times New Roman" w:cs="Times New Roman" w:ascii="Times New Roman" w:hAnsi="Times New Roman"/>
          <w:color w:val="000000"/>
          <w:highlight w:val="white"/>
          <w:lang w:eastAsia="ar-SA"/>
        </w:rPr>
        <w:t>В соответствии с ч. 4 ст. 7 УПК РФ:</w:t>
      </w:r>
      <w:r>
        <w:rPr>
          <w:rFonts w:eastAsia="Times New Roman" w:cs="Times New Roman" w:ascii="Times New Roman" w:hAnsi="Times New Roman"/>
          <w:b/>
          <w:color w:val="000000"/>
          <w:highlight w:val="white"/>
          <w:lang w:eastAsia="ar-SA"/>
        </w:rPr>
        <w:t xml:space="preserve"> "</w:t>
      </w:r>
      <w:r>
        <w:rPr>
          <w:rFonts w:eastAsia="Times New Roman" w:cs="Times New Roman" w:ascii="Times New Roman" w:hAnsi="Times New Roman"/>
          <w:i/>
          <w:iCs/>
          <w:color w:val="000000"/>
          <w:highlight w:val="white"/>
          <w:lang w:eastAsia="ar-SA"/>
        </w:rPr>
        <w:t>Определения суда, постановления судьи, прокурора, следователя, дознавателя должны быть законными, обоснованными и мотивированными</w:t>
      </w:r>
      <w:r>
        <w:rPr>
          <w:rFonts w:eastAsia="Times New Roman" w:cs="Times New Roman" w:ascii="Times New Roman" w:hAnsi="Times New Roman"/>
          <w:b/>
          <w:color w:val="000000"/>
          <w:highlight w:val="white"/>
          <w:lang w:eastAsia="ar-SA"/>
        </w:rPr>
        <w:t>".</w:t>
      </w:r>
    </w:p>
    <w:p>
      <w:pPr>
        <w:pStyle w:val="Style26"/>
        <w:widowControl/>
        <w:suppressAutoHyphens w:val="true"/>
        <w:spacing w:before="57" w:after="0"/>
        <w:ind w:left="0" w:right="0" w:firstLine="397"/>
        <w:jc w:val="both"/>
        <w:rPr>
          <w:rFonts w:ascii="Times New Roman" w:hAnsi="Times New Roman"/>
          <w:b/>
          <w:b/>
          <w:bCs/>
          <w:sz w:val="24"/>
          <w:szCs w:val="24"/>
          <w:highlight w:val="yellow"/>
          <w:u w:val="single"/>
        </w:rPr>
      </w:pPr>
      <w:r>
        <w:rPr>
          <w:rFonts w:ascii="Times New Roman" w:hAnsi="Times New Roman"/>
          <w:b/>
          <w:bCs/>
          <w:sz w:val="24"/>
          <w:szCs w:val="24"/>
          <w:highlight w:val="yellow"/>
          <w:u w:val="single"/>
        </w:rPr>
      </w:r>
    </w:p>
    <w:p>
      <w:pPr>
        <w:pStyle w:val="Style26"/>
        <w:widowControl/>
        <w:suppressAutoHyphens w:val="true"/>
        <w:spacing w:before="57" w:after="0"/>
        <w:ind w:left="0" w:right="0" w:firstLine="397"/>
        <w:jc w:val="both"/>
        <w:rPr/>
      </w:pPr>
      <w:r>
        <w:rPr>
          <w:rFonts w:eastAsia="Times New Roman" w:cs="Times New Roman" w:ascii="Times New Roman" w:hAnsi="Times New Roman"/>
          <w:b/>
          <w:bCs/>
          <w:color w:val="000000"/>
          <w:sz w:val="24"/>
          <w:szCs w:val="24"/>
          <w:highlight w:val="white"/>
          <w:lang w:eastAsia="ar-SA"/>
        </w:rPr>
        <w:t>Считаю, что постановление с</w:t>
      </w:r>
      <w:r>
        <w:rPr>
          <w:rFonts w:eastAsia="Times New Roman" w:cs="Times New Roman" w:ascii="Times New Roman" w:hAnsi="Times New Roman"/>
          <w:b/>
          <w:bCs/>
          <w:color w:val="000000"/>
          <w:sz w:val="24"/>
          <w:szCs w:val="24"/>
          <w:highlight w:val="white"/>
        </w:rPr>
        <w:t>ледователя</w:t>
      </w:r>
      <w:r>
        <w:rPr>
          <w:rFonts w:eastAsia="Times New Roman" w:cs="Times New Roman" w:ascii="Times New Roman" w:hAnsi="Times New Roman"/>
          <w:b/>
          <w:bCs/>
          <w:color w:val="000000"/>
          <w:sz w:val="24"/>
          <w:szCs w:val="24"/>
          <w:highlight w:val="white"/>
          <w:lang w:eastAsia="ar-SA"/>
        </w:rPr>
        <w:t xml:space="preserve"> следственного отдела по Автозаводскому району г. Нижнего Новгорода СУ СК РФ по Нижегородской области </w:t>
      </w:r>
      <w:r>
        <w:rPr>
          <w:rFonts w:eastAsia="Times New Roman" w:cs="Times New Roman" w:ascii="Times New Roman" w:hAnsi="Times New Roman"/>
          <w:b/>
          <w:bCs/>
          <w:color w:val="000000"/>
          <w:sz w:val="24"/>
          <w:szCs w:val="24"/>
          <w:highlight w:val="white"/>
        </w:rPr>
        <w:t>Ялышева Д. С.</w:t>
      </w:r>
      <w:r>
        <w:rPr>
          <w:rFonts w:eastAsia="Times New Roman" w:cs="Times New Roman" w:ascii="Times New Roman" w:hAnsi="Times New Roman"/>
          <w:b/>
          <w:bCs/>
          <w:color w:val="000000"/>
          <w:sz w:val="24"/>
          <w:szCs w:val="24"/>
          <w:highlight w:val="white"/>
          <w:lang w:eastAsia="ar-SA"/>
        </w:rPr>
        <w:t xml:space="preserve"> от 24 марта 2020 года незаконное и необоснованное по следующим основаниям: </w:t>
      </w:r>
    </w:p>
    <w:p>
      <w:pPr>
        <w:pStyle w:val="Normal"/>
        <w:spacing w:before="57" w:after="0"/>
        <w:ind w:left="0" w:right="0" w:firstLine="454"/>
        <w:jc w:val="both"/>
        <w:rPr>
          <w:rFonts w:ascii="Arial" w:hAnsi="Arial"/>
          <w:sz w:val="20"/>
        </w:rPr>
      </w:pPr>
      <w:r>
        <w:rPr>
          <w:rFonts w:ascii="Arial" w:hAnsi="Arial"/>
          <w:sz w:val="20"/>
        </w:rPr>
      </w:r>
    </w:p>
    <w:p>
      <w:pPr>
        <w:pStyle w:val="Normal"/>
        <w:spacing w:before="57" w:after="0"/>
        <w:ind w:left="0" w:right="0" w:firstLine="454"/>
        <w:jc w:val="both"/>
        <w:rPr/>
      </w:pPr>
      <w:r>
        <w:rPr>
          <w:rFonts w:ascii="Times New Roman" w:hAnsi="Times New Roman"/>
          <w:b/>
          <w:bCs/>
        </w:rPr>
        <w:t xml:space="preserve">1. Применение физической силы к потерпевшей Бухваловой было незаконным и необоснованным. При применении специальных средств и физической силы в отношении Бухваловой М.В. у </w:t>
      </w:r>
      <w:r>
        <w:rPr>
          <w:rFonts w:cs="Times New Roman" w:ascii="Times New Roman" w:hAnsi="Times New Roman"/>
          <w:b/>
          <w:bCs/>
          <w:color w:val="000000"/>
        </w:rPr>
        <w:t>сотрудника полка ППСП УМВД РФ по г. Н. Новгороду Земскова С.В. была объективная возможность не допускать противоправного поведения Бухваловой М.В., которой он пренебрег, нарушив свои служебные обязанности.</w:t>
      </w:r>
    </w:p>
    <w:p>
      <w:pPr>
        <w:pStyle w:val="Normal"/>
        <w:spacing w:before="57" w:after="0"/>
        <w:ind w:left="0" w:right="0" w:firstLine="454"/>
        <w:jc w:val="both"/>
        <w:rPr>
          <w:rFonts w:ascii="Times New Roman" w:hAnsi="Times New Roman" w:cs="Times New Roman"/>
          <w:color w:val="000000"/>
        </w:rPr>
      </w:pPr>
      <w:r>
        <w:rPr>
          <w:rFonts w:cs="Times New Roman" w:ascii="Times New Roman" w:hAnsi="Times New Roman"/>
          <w:color w:val="000000"/>
        </w:rPr>
      </w:r>
    </w:p>
    <w:p>
      <w:pPr>
        <w:pStyle w:val="Normal"/>
        <w:spacing w:before="57" w:after="0"/>
        <w:ind w:left="0" w:right="0" w:firstLine="454"/>
        <w:jc w:val="both"/>
        <w:rPr/>
      </w:pPr>
      <w:r>
        <w:rPr>
          <w:rFonts w:cs="Times New Roman" w:ascii="Times New Roman" w:hAnsi="Times New Roman"/>
          <w:color w:val="000000"/>
        </w:rPr>
        <w:t>В обоснованиях обжалуемого постановления, следователь Ялышев Д. С. указывает, что проанализировав материалы уголовного дела, он установил следующее: «</w:t>
      </w:r>
      <w:r>
        <w:rPr>
          <w:rFonts w:cs="Times New Roman" w:ascii="Times New Roman" w:hAnsi="Times New Roman"/>
          <w:i/>
          <w:color w:val="000000"/>
        </w:rPr>
        <w:t xml:space="preserve">Находясь в ОП № 1 УМВД России по г. Н. Новгороду, а именно в фойе указанного отдела полиции Земсков С.В. начал составлять протокол об административном правонарушении серии 5253 № 542835 в отношении Бухваловой М.В., то есть </w:t>
      </w:r>
      <w:r>
        <w:rPr>
          <w:rFonts w:cs="Times New Roman" w:ascii="Times New Roman" w:hAnsi="Times New Roman"/>
          <w:i/>
          <w:color w:val="000000"/>
          <w:u w:val="single"/>
        </w:rPr>
        <w:t>действовал согласно своей должностной инструкции, ФЗ № 3 «О Полиции» от 07.02.2011 г., иными законами и нормативно правовыми актами, которые регулируют его служебную деятельность</w:t>
      </w:r>
      <w:r>
        <w:rPr>
          <w:rFonts w:cs="Times New Roman" w:ascii="Times New Roman" w:hAnsi="Times New Roman"/>
          <w:color w:val="000000"/>
        </w:rPr>
        <w:t xml:space="preserve">».  </w:t>
      </w:r>
    </w:p>
    <w:p>
      <w:pPr>
        <w:pStyle w:val="Normal"/>
        <w:spacing w:before="57" w:after="0"/>
        <w:ind w:left="0" w:right="0" w:firstLine="454"/>
        <w:jc w:val="both"/>
        <w:rPr>
          <w:rFonts w:ascii="Times New Roman" w:hAnsi="Times New Roman" w:cs="Times New Roman"/>
          <w:b/>
          <w:b/>
          <w:color w:val="000000"/>
        </w:rPr>
      </w:pPr>
      <w:r>
        <w:rPr>
          <w:rFonts w:cs="Times New Roman" w:ascii="Times New Roman" w:hAnsi="Times New Roman"/>
          <w:b/>
          <w:color w:val="000000"/>
        </w:rPr>
        <w:t>Данный вывод следователя не обоснован собранными им материалами, а используемые отсылки на нормативно правовые акты приведены ошибочно, поскольку формулируемые по ним выводы не соответствуют их фактическому содержанию:</w:t>
      </w:r>
    </w:p>
    <w:p>
      <w:pPr>
        <w:pStyle w:val="Normal"/>
        <w:spacing w:before="57" w:after="0"/>
        <w:ind w:left="0" w:right="0" w:firstLine="454"/>
        <w:jc w:val="both"/>
        <w:rPr>
          <w:rFonts w:ascii="Times New Roman" w:hAnsi="Times New Roman"/>
        </w:rPr>
      </w:pPr>
      <w:r>
        <w:rPr>
          <w:rFonts w:ascii="Times New Roman" w:hAnsi="Times New Roman"/>
        </w:rPr>
        <w:t>Положения приказа МВД России от 30.04.2012 N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(далее - Наставление) предусматривают четкий порядок обращения с административно задержанными, находящимися в подконтрольных МВД РФ помещениях:</w:t>
      </w:r>
    </w:p>
    <w:p>
      <w:pPr>
        <w:pStyle w:val="Normal"/>
        <w:spacing w:before="57" w:after="0"/>
        <w:ind w:left="0" w:right="0" w:firstLine="454"/>
        <w:jc w:val="both"/>
        <w:rPr>
          <w:rFonts w:ascii="Times New Roman" w:hAnsi="Times New Roman"/>
          <w:bCs/>
        </w:rPr>
      </w:pPr>
      <w:r>
        <w:rPr>
          <w:rFonts w:ascii="Times New Roman" w:hAnsi="Times New Roman"/>
          <w:bCs/>
        </w:rPr>
        <w:t>А) Положения пункта 8 Наставления устанавливают порядок действий оперативного дежурного после доставления граждан в дежурную часть:</w:t>
      </w:r>
    </w:p>
    <w:p>
      <w:pPr>
        <w:pStyle w:val="Normal"/>
        <w:spacing w:before="57" w:after="0"/>
        <w:ind w:left="0" w:right="0" w:firstLine="454"/>
        <w:jc w:val="both"/>
        <w:rPr>
          <w:rFonts w:ascii="Times New Roman" w:hAnsi="Times New Roman"/>
          <w:bCs/>
          <w:i/>
          <w:i/>
        </w:rPr>
      </w:pPr>
      <w:r>
        <w:rPr>
          <w:rFonts w:ascii="Times New Roman" w:hAnsi="Times New Roman"/>
          <w:bCs/>
          <w:i/>
        </w:rPr>
        <w:t>1. Выяснить основания доставления, принять от должностного лица, осуществившего доставление, письменный рапорт или протокол о доставлении.</w:t>
      </w:r>
    </w:p>
    <w:p>
      <w:pPr>
        <w:pStyle w:val="Normal"/>
        <w:spacing w:before="57" w:after="0"/>
        <w:ind w:left="0" w:right="0" w:firstLine="454"/>
        <w:jc w:val="both"/>
        <w:rPr>
          <w:rFonts w:ascii="Times New Roman" w:hAnsi="Times New Roman"/>
          <w:i/>
          <w:i/>
        </w:rPr>
      </w:pPr>
      <w:r>
        <w:rPr>
          <w:rFonts w:ascii="Times New Roman" w:hAnsi="Times New Roman"/>
          <w:i/>
        </w:rPr>
        <w:t>2. Установить личность доставленного лица, выяснить сведения о регистрации данного лица по месту жительства (месту пребывания).</w:t>
      </w:r>
    </w:p>
    <w:p>
      <w:pPr>
        <w:pStyle w:val="Normal"/>
        <w:spacing w:before="57" w:after="0"/>
        <w:ind w:left="0" w:right="0" w:firstLine="454"/>
        <w:jc w:val="both"/>
        <w:rPr>
          <w:rFonts w:ascii="Times New Roman" w:hAnsi="Times New Roman"/>
          <w:b/>
          <w:b/>
          <w:bCs/>
          <w:i/>
          <w:i/>
        </w:rPr>
      </w:pPr>
      <w:r>
        <w:rPr>
          <w:rFonts w:ascii="Times New Roman" w:hAnsi="Times New Roman"/>
          <w:b/>
          <w:bCs/>
          <w:i/>
        </w:rPr>
        <w:t>3. Поместить доставленное лицо в помещение для задержанных.</w:t>
      </w:r>
    </w:p>
    <w:p>
      <w:pPr>
        <w:pStyle w:val="Normal"/>
        <w:spacing w:before="57" w:after="0"/>
        <w:ind w:left="0" w:right="0" w:firstLine="454"/>
        <w:jc w:val="both"/>
        <w:rPr/>
      </w:pPr>
      <w:r>
        <w:rPr>
          <w:rFonts w:ascii="Times New Roman" w:hAnsi="Times New Roman"/>
        </w:rPr>
        <w:t xml:space="preserve">Согласно </w:t>
      </w:r>
      <w:r>
        <w:rPr>
          <w:rFonts w:ascii="Times New Roman" w:hAnsi="Times New Roman"/>
          <w:bCs/>
        </w:rPr>
        <w:t xml:space="preserve">пункту 4 данного Наставления, выяснение обстоятельств факта задержания и доставления осуществляется оперативным дежурным незамедлительно в </w:t>
      </w:r>
      <w:r>
        <w:rPr>
          <w:rFonts w:ascii="Times New Roman" w:hAnsi="Times New Roman"/>
          <w:b/>
          <w:bCs/>
          <w:u w:val="single"/>
        </w:rPr>
        <w:t>специальном помещении</w:t>
      </w:r>
      <w:r>
        <w:rPr>
          <w:rFonts w:ascii="Times New Roman" w:hAnsi="Times New Roman"/>
          <w:bCs/>
        </w:rPr>
        <w:t xml:space="preserve">. </w:t>
      </w:r>
      <w:r>
        <w:rPr>
          <w:rFonts w:ascii="Times New Roman" w:hAnsi="Times New Roman"/>
        </w:rPr>
        <w:t xml:space="preserve">При этом в обязанности оперативного дежурного </w:t>
      </w:r>
      <w:r>
        <w:rPr>
          <w:rFonts w:ascii="Times New Roman" w:hAnsi="Times New Roman"/>
          <w:b/>
          <w:bCs/>
        </w:rPr>
        <w:t>перед</w:t>
      </w:r>
      <w:r>
        <w:rPr>
          <w:rFonts w:ascii="Times New Roman" w:hAnsi="Times New Roman"/>
        </w:rPr>
        <w:t xml:space="preserve"> размещением лиц, доставленных в дежурную часть, в помещения для задержанных входит </w:t>
      </w:r>
      <w:r>
        <w:rPr>
          <w:rFonts w:ascii="Times New Roman" w:hAnsi="Times New Roman"/>
          <w:b/>
        </w:rPr>
        <w:t>составление протокола о задержании</w:t>
      </w:r>
      <w:r>
        <w:rPr>
          <w:rFonts w:ascii="Times New Roman" w:hAnsi="Times New Roman"/>
        </w:rPr>
        <w:t>, либо об административном задержании. Сразу после этого задержанное лицо должно быть помещено в СПЗ (незамедлительно после доставления).</w:t>
      </w:r>
    </w:p>
    <w:p>
      <w:pPr>
        <w:pStyle w:val="Normal"/>
        <w:spacing w:before="57" w:after="0"/>
        <w:ind w:left="0" w:right="0" w:firstLine="454"/>
        <w:jc w:val="both"/>
        <w:rPr/>
      </w:pPr>
      <w:r>
        <w:rPr>
          <w:rFonts w:ascii="Times New Roman" w:hAnsi="Times New Roman"/>
        </w:rPr>
        <w:t xml:space="preserve">В обязанности того же лица </w:t>
      </w:r>
      <w:r>
        <w:rPr>
          <w:rFonts w:ascii="Times New Roman" w:hAnsi="Times New Roman"/>
          <w:b/>
          <w:bCs/>
        </w:rPr>
        <w:t>после</w:t>
      </w:r>
      <w:r>
        <w:rPr>
          <w:rFonts w:ascii="Times New Roman" w:hAnsi="Times New Roman"/>
        </w:rPr>
        <w:t xml:space="preserve"> размещения лиц, доставленных в дежурную часть, в помещениях для задержанных, входит составление протокола об административном правонарушении. </w:t>
      </w:r>
    </w:p>
    <w:p>
      <w:pPr>
        <w:pStyle w:val="Normal"/>
        <w:spacing w:before="57" w:after="0"/>
        <w:ind w:left="0" w:right="0" w:firstLine="454"/>
        <w:jc w:val="both"/>
        <w:rPr/>
      </w:pPr>
      <w:r>
        <w:rPr>
          <w:rFonts w:ascii="Times New Roman" w:hAnsi="Times New Roman"/>
        </w:rPr>
        <w:t xml:space="preserve">Так, </w:t>
      </w:r>
      <w:r>
        <w:rPr>
          <w:rFonts w:cs="Times New Roman" w:ascii="Times New Roman" w:hAnsi="Times New Roman"/>
          <w:color w:val="000000"/>
        </w:rPr>
        <w:t xml:space="preserve">22 мая 2019 года Бухвалова М.В. была доставлена в </w:t>
      </w:r>
      <w:r>
        <w:rPr>
          <w:rFonts w:eastAsia="Times New Roman" w:cs="Times New Roman" w:ascii="Times New Roman" w:hAnsi="Times New Roman"/>
          <w:color w:val="000000"/>
        </w:rPr>
        <w:t>ОП № 1 УМВД России по г. Н. Новгороду, по адресу: г. Н. Новгород, ул. Героя Смирнова, д. 59.</w:t>
      </w:r>
      <w:r>
        <w:rPr>
          <w:rFonts w:ascii="Times New Roman" w:hAnsi="Times New Roman"/>
        </w:rPr>
        <w:t xml:space="preserve"> Протокол об </w:t>
      </w:r>
      <w:r>
        <w:rPr>
          <w:rFonts w:ascii="Times New Roman" w:hAnsi="Times New Roman"/>
          <w:b/>
          <w:bCs/>
        </w:rPr>
        <w:t>административном задержании</w:t>
      </w:r>
      <w:r>
        <w:rPr>
          <w:rFonts w:ascii="Times New Roman" w:hAnsi="Times New Roman"/>
        </w:rPr>
        <w:t xml:space="preserve"> Бухваловой М.В. 52 БЗ №542855 составлен полицейским Синягиным С.А. 22 мая 2019 года в </w:t>
      </w:r>
      <w:r>
        <w:rPr>
          <w:rFonts w:ascii="Times New Roman" w:hAnsi="Times New Roman"/>
          <w:b/>
          <w:bCs/>
        </w:rPr>
        <w:t xml:space="preserve">16:33, </w:t>
      </w:r>
      <w:r>
        <w:rPr>
          <w:rFonts w:ascii="Times New Roman" w:hAnsi="Times New Roman"/>
          <w:bCs/>
        </w:rPr>
        <w:t>а п</w:t>
      </w:r>
      <w:r>
        <w:rPr>
          <w:rFonts w:ascii="Times New Roman" w:hAnsi="Times New Roman"/>
        </w:rPr>
        <w:t xml:space="preserve">ротокол об </w:t>
      </w:r>
      <w:r>
        <w:rPr>
          <w:rFonts w:ascii="Times New Roman" w:hAnsi="Times New Roman"/>
          <w:b/>
          <w:bCs/>
        </w:rPr>
        <w:t>административном правонарушении</w:t>
      </w:r>
      <w:r>
        <w:rPr>
          <w:rFonts w:ascii="Times New Roman" w:hAnsi="Times New Roman"/>
        </w:rPr>
        <w:t xml:space="preserve"> Бухваловой М.В. 52 БЗ №542855 составлен Земсковым С.В. 22 мая 2019 года в </w:t>
      </w:r>
      <w:r>
        <w:rPr>
          <w:rFonts w:ascii="Times New Roman" w:hAnsi="Times New Roman"/>
          <w:b/>
          <w:bCs/>
        </w:rPr>
        <w:t xml:space="preserve">16:05. </w:t>
      </w:r>
      <w:r>
        <w:rPr>
          <w:rFonts w:ascii="Times New Roman" w:hAnsi="Times New Roman"/>
          <w:bCs/>
          <w:u w:val="single"/>
        </w:rPr>
        <w:t>Всё это время</w:t>
      </w:r>
      <w:r>
        <w:rPr>
          <w:rFonts w:ascii="Times New Roman" w:hAnsi="Times New Roman"/>
          <w:bCs/>
        </w:rPr>
        <w:t xml:space="preserve">, то есть с 16:05 по 16:33, потерпевшая Бухвалова М. В. удерживалась в фойе отдела полиции, где, учитывая ее статус административно задержанной, она </w:t>
      </w:r>
      <w:r>
        <w:rPr>
          <w:rFonts w:ascii="Times New Roman" w:hAnsi="Times New Roman"/>
          <w:bCs/>
          <w:u w:val="single"/>
        </w:rPr>
        <w:t>находиться не должна была по закону</w:t>
      </w:r>
      <w:r>
        <w:rPr>
          <w:rFonts w:ascii="Times New Roman" w:hAnsi="Times New Roman"/>
          <w:bCs/>
        </w:rPr>
        <w:t xml:space="preserve">. </w:t>
      </w:r>
      <w:r>
        <w:rPr>
          <w:rFonts w:ascii="Times New Roman" w:hAnsi="Times New Roman"/>
          <w:bCs/>
          <w:u w:val="single"/>
        </w:rPr>
        <w:t xml:space="preserve">Именно в этот период времени к ней была применена физическая сила </w:t>
      </w:r>
      <w:r>
        <w:rPr>
          <w:rFonts w:ascii="Times New Roman" w:hAnsi="Times New Roman"/>
          <w:u w:val="single"/>
        </w:rPr>
        <w:t>Земсковым С.В.</w:t>
      </w:r>
      <w:r>
        <w:rPr>
          <w:rFonts w:ascii="Times New Roman" w:hAnsi="Times New Roman"/>
        </w:rPr>
        <w:t xml:space="preserve">, которую следователь Ялышев Д. С. счел </w:t>
      </w:r>
      <w:r>
        <w:rPr>
          <w:rFonts w:ascii="Times New Roman" w:hAnsi="Times New Roman"/>
          <w:b/>
        </w:rPr>
        <w:t>законной и обоснованной</w:t>
      </w:r>
      <w:r>
        <w:rPr>
          <w:rFonts w:ascii="Times New Roman" w:hAnsi="Times New Roman"/>
        </w:rPr>
        <w:t xml:space="preserve">, мотивировав этим свое решение о прекращении уголовного дела. </w:t>
      </w:r>
    </w:p>
    <w:p>
      <w:pPr>
        <w:pStyle w:val="Normal"/>
        <w:spacing w:before="57" w:after="0"/>
        <w:ind w:left="0" w:right="0" w:firstLine="454"/>
        <w:jc w:val="both"/>
        <w:rPr/>
      </w:pPr>
      <w:r>
        <w:rPr>
          <w:rFonts w:ascii="Times New Roman" w:hAnsi="Times New Roman"/>
          <w:b/>
          <w:bCs/>
        </w:rPr>
        <w:t>Пункт 7</w:t>
      </w:r>
      <w:r>
        <w:rPr>
          <w:rFonts w:ascii="Times New Roman" w:hAnsi="Times New Roman"/>
          <w:bCs/>
        </w:rPr>
        <w:t xml:space="preserve"> </w:t>
      </w:r>
      <w:r>
        <w:rPr>
          <w:rFonts w:ascii="Times New Roman" w:hAnsi="Times New Roman"/>
          <w:b/>
          <w:bCs/>
        </w:rPr>
        <w:t>Наставления</w:t>
      </w:r>
      <w:r>
        <w:rPr>
          <w:rFonts w:ascii="Times New Roman" w:hAnsi="Times New Roman"/>
          <w:bCs/>
        </w:rPr>
        <w:t xml:space="preserve"> обязывает оперативного дежурного быть тактичным и вежливым в отношении доставленных лиц, </w:t>
      </w:r>
      <w:r>
        <w:rPr>
          <w:rFonts w:ascii="Times New Roman" w:hAnsi="Times New Roman"/>
          <w:b/>
          <w:bCs/>
        </w:rPr>
        <w:t>обеспечить содержание их в условиях</w:t>
      </w:r>
      <w:r>
        <w:rPr>
          <w:rFonts w:ascii="Times New Roman" w:hAnsi="Times New Roman"/>
          <w:bCs/>
        </w:rPr>
        <w:t xml:space="preserve">, </w:t>
      </w:r>
      <w:r>
        <w:rPr>
          <w:rFonts w:ascii="Times New Roman" w:hAnsi="Times New Roman"/>
          <w:b/>
          <w:bCs/>
        </w:rPr>
        <w:t>исключающих</w:t>
      </w:r>
      <w:r>
        <w:rPr>
          <w:rFonts w:ascii="Times New Roman" w:hAnsi="Times New Roman"/>
          <w:bCs/>
        </w:rPr>
        <w:t xml:space="preserve"> угрозу жизни и здоровью и </w:t>
      </w:r>
      <w:r>
        <w:rPr>
          <w:rFonts w:ascii="Times New Roman" w:hAnsi="Times New Roman"/>
          <w:b/>
          <w:bCs/>
        </w:rPr>
        <w:t>возможность самовольного оставления ими данных помещений</w:t>
      </w:r>
      <w:r>
        <w:rPr>
          <w:rFonts w:ascii="Times New Roman" w:hAnsi="Times New Roman"/>
          <w:bCs/>
        </w:rPr>
        <w:t xml:space="preserve">. </w:t>
      </w:r>
    </w:p>
    <w:p>
      <w:pPr>
        <w:pStyle w:val="Normal"/>
        <w:spacing w:before="57" w:after="0"/>
        <w:ind w:left="0" w:right="0" w:firstLine="454"/>
        <w:jc w:val="both"/>
        <w:rPr/>
      </w:pPr>
      <w:r>
        <w:rPr>
          <w:rFonts w:ascii="Times New Roman" w:hAnsi="Times New Roman"/>
        </w:rPr>
        <w:t xml:space="preserve">Таким образом, согласно закону, полицейский Земсков С.В. </w:t>
      </w:r>
      <w:r>
        <w:rPr>
          <w:rFonts w:ascii="Times New Roman" w:hAnsi="Times New Roman"/>
          <w:b/>
        </w:rPr>
        <w:t>должен был</w:t>
      </w:r>
      <w:r>
        <w:rPr>
          <w:rFonts w:ascii="Times New Roman" w:hAnsi="Times New Roman"/>
        </w:rPr>
        <w:t xml:space="preserve"> </w:t>
      </w:r>
      <w:r>
        <w:rPr>
          <w:rFonts w:ascii="Times New Roman" w:hAnsi="Times New Roman"/>
          <w:b/>
        </w:rPr>
        <w:t>сопроводить и поместить Бухвалову М.В. в специальное помещение для административно задержанных (СПЗ),</w:t>
      </w:r>
      <w:r>
        <w:rPr>
          <w:rFonts w:ascii="Times New Roman" w:hAnsi="Times New Roman"/>
        </w:rPr>
        <w:t xml:space="preserve"> чего </w:t>
      </w:r>
      <w:r>
        <w:rPr>
          <w:rFonts w:ascii="Times New Roman" w:hAnsi="Times New Roman"/>
          <w:u w:val="single"/>
        </w:rPr>
        <w:t>им сделано не было</w:t>
      </w:r>
      <w:r>
        <w:rPr>
          <w:rFonts w:ascii="Times New Roman" w:hAnsi="Times New Roman"/>
        </w:rPr>
        <w:t xml:space="preserve">. Основания, которые следователь в своем постановлении приводит в качестве объяснения применения подозреваемым физической силы, являются </w:t>
      </w:r>
      <w:r>
        <w:rPr>
          <w:rFonts w:ascii="Times New Roman" w:hAnsi="Times New Roman"/>
          <w:b/>
        </w:rPr>
        <w:t>прямым следствием</w:t>
      </w:r>
      <w:r>
        <w:rPr>
          <w:rFonts w:ascii="Times New Roman" w:hAnsi="Times New Roman"/>
        </w:rPr>
        <w:t xml:space="preserve"> </w:t>
      </w:r>
      <w:r>
        <w:rPr>
          <w:rFonts w:ascii="Times New Roman" w:hAnsi="Times New Roman"/>
          <w:u w:val="single"/>
        </w:rPr>
        <w:t>невыполнения им требований закона и инструкций</w:t>
      </w:r>
      <w:r>
        <w:rPr>
          <w:rFonts w:ascii="Times New Roman" w:hAnsi="Times New Roman"/>
        </w:rPr>
        <w:t>.</w:t>
      </w:r>
      <w:r>
        <w:rPr>
          <w:rFonts w:ascii="Times New Roman" w:hAnsi="Times New Roman"/>
          <w:b/>
          <w:bCs/>
        </w:rPr>
        <w:t xml:space="preserve"> </w:t>
      </w:r>
    </w:p>
    <w:p>
      <w:pPr>
        <w:pStyle w:val="Normal"/>
        <w:spacing w:before="57" w:after="0"/>
        <w:ind w:left="0" w:right="0" w:firstLine="454"/>
        <w:jc w:val="both"/>
        <w:rPr/>
      </w:pPr>
      <w:r>
        <w:rPr>
          <w:rFonts w:ascii="Times New Roman" w:hAnsi="Times New Roman"/>
          <w:bCs/>
        </w:rPr>
        <w:t>Приводимые подозреваемым и его бывшими коллегами ссылки на ФЗ «О полиции» (</w:t>
      </w:r>
      <w:r>
        <w:rPr>
          <w:rFonts w:ascii="Times New Roman" w:hAnsi="Times New Roman"/>
          <w:bCs/>
          <w:i/>
        </w:rPr>
        <w:t>и проч. НПА</w:t>
      </w:r>
      <w:r>
        <w:rPr>
          <w:rFonts w:ascii="Times New Roman" w:hAnsi="Times New Roman"/>
          <w:bCs/>
        </w:rPr>
        <w:t xml:space="preserve">) для обоснования законности своих действий </w:t>
      </w:r>
      <w:r>
        <w:rPr>
          <w:rFonts w:ascii="Times New Roman" w:hAnsi="Times New Roman"/>
          <w:b/>
          <w:bCs/>
        </w:rPr>
        <w:t>неуместны</w:t>
      </w:r>
      <w:r>
        <w:rPr>
          <w:rFonts w:ascii="Times New Roman" w:hAnsi="Times New Roman"/>
          <w:bCs/>
        </w:rPr>
        <w:t xml:space="preserve"> и являются субъективной интерпретацией событий, не соответствующей фактическим обстоятельствам произошедшего и используемой им в качестве тактики защиты и способа уйти от уголовной ответственности за содеянное, а другими сотрудниками – для сокрытия дисциплинарного проступка, поскольку факт незаконного содержания задержанной в фойе отдела полиции является следствием совокупности нарушений служебной дисциплины не только подозреваемым Земсковым С. В., но и </w:t>
      </w:r>
      <w:r>
        <w:rPr>
          <w:rFonts w:ascii="Times New Roman" w:hAnsi="Times New Roman"/>
          <w:b/>
          <w:bCs/>
        </w:rPr>
        <w:t>рядом</w:t>
      </w:r>
      <w:r>
        <w:rPr>
          <w:rFonts w:ascii="Times New Roman" w:hAnsi="Times New Roman"/>
          <w:bCs/>
        </w:rPr>
        <w:t xml:space="preserve"> </w:t>
      </w:r>
      <w:r>
        <w:rPr>
          <w:rFonts w:ascii="Times New Roman" w:hAnsi="Times New Roman"/>
          <w:b/>
          <w:bCs/>
        </w:rPr>
        <w:t>других сотрудников.</w:t>
      </w:r>
    </w:p>
    <w:p>
      <w:pPr>
        <w:pStyle w:val="Style23"/>
        <w:spacing w:before="120" w:after="120"/>
        <w:ind w:left="0" w:right="0" w:firstLine="567"/>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57" w:after="0"/>
        <w:ind w:left="0" w:right="0" w:firstLine="454"/>
        <w:jc w:val="both"/>
        <w:rPr>
          <w:rFonts w:ascii="Times New Roman" w:hAnsi="Times New Roman"/>
          <w:b/>
          <w:b/>
          <w:bCs/>
        </w:rPr>
      </w:pPr>
      <w:r>
        <w:rPr>
          <w:rFonts w:ascii="Times New Roman" w:hAnsi="Times New Roman"/>
          <w:b/>
          <w:bCs/>
        </w:rPr>
        <w:t>2. Применение специальных средств и физической силы в отношении Бухваловой М.В. не было соразмерно поведению, которое полицейский Земсков С.В. пытался пресечь.</w:t>
      </w:r>
    </w:p>
    <w:p>
      <w:pPr>
        <w:pStyle w:val="Normal"/>
        <w:spacing w:before="57" w:after="0"/>
        <w:ind w:left="0" w:right="0" w:firstLine="454"/>
        <w:jc w:val="both"/>
        <w:rPr/>
      </w:pPr>
      <w:r>
        <w:rPr>
          <w:rFonts w:ascii="Times New Roman" w:hAnsi="Times New Roman"/>
          <w:b/>
          <w:bCs/>
        </w:rPr>
        <w:t xml:space="preserve"> </w:t>
      </w:r>
      <w:r>
        <w:rPr>
          <w:rFonts w:cs="Times New Roman" w:ascii="Times New Roman" w:hAnsi="Times New Roman"/>
          <w:color w:val="000000"/>
        </w:rPr>
        <w:t>Следователь Ялышев Д. С., проанализировав материалы уголовного дела, установил, что «</w:t>
      </w:r>
      <w:r>
        <w:rPr>
          <w:rFonts w:ascii="Times New Roman" w:hAnsi="Times New Roman"/>
          <w:bCs/>
          <w:i/>
        </w:rPr>
        <w:t>Бухвалова М.В., будучи административно задержанной, и осведомленной, что в отношении нее составляется административный протокол по факту совершения ею административного правонарушения, встала и направилась вместе с лавочкой, на которой сидел административно задержанный Мосалев В.В. в сторону выхода, не обращая внимания на законные требования сотрудников полиции о прекращении противоправных действий. После чего сотрудник полиции Земсков С.В., согласно видеозаписи снятой в фойе ОП № 1 УМВД России по г. Н. Новгороду подошел к Бухваловой М.В. и стал загибать ее правую руку за спину</w:t>
      </w:r>
      <w:r>
        <w:rPr>
          <w:rFonts w:ascii="Times New Roman" w:hAnsi="Times New Roman"/>
          <w:bCs/>
        </w:rPr>
        <w:t xml:space="preserve">». По мнению следователя, подозреваемый применил физическую силу с целью ограничить передвижения потерпевшей. </w:t>
      </w:r>
    </w:p>
    <w:p>
      <w:pPr>
        <w:pStyle w:val="Normal"/>
        <w:spacing w:before="57" w:after="0"/>
        <w:ind w:left="0" w:right="0" w:firstLine="454"/>
        <w:jc w:val="both"/>
        <w:rPr/>
      </w:pPr>
      <w:r>
        <w:rPr>
          <w:rFonts w:ascii="Times New Roman" w:hAnsi="Times New Roman"/>
        </w:rPr>
        <w:t>Согласно приказу МВД России от 30.04.2012 N 389 "Об утверждении Наставления о порядке исполнения обязанностей и реализации прав полиции в дежурной части территориального органа МВД России после доставления граждан" для указанной цели задержанных незамедлительно после доставления в отдел полиции помещают в СПЗ (как было написано выше). Согласно упомянутой видеозаписи, сотрудник полиции Земсков С.В. применяет к уже прикованной наручниками к лавочке женщине Бухваловой М.В., находящейся в состоянии алкогольного опьянения и не сопротивляющейся ему, болевой причем в течении 50 секунд. В это время Бухвалова М.В. громко кричала и указывала на то, что испытывает сильную физическую боль. Несмотря на это, полицейский Земсков С.В. продолжал применение к ней болевого приема</w:t>
      </w:r>
      <w:r>
        <w:rPr>
          <w:rFonts w:ascii="Arial" w:hAnsi="Arial"/>
          <w:sz w:val="20"/>
        </w:rPr>
        <w:t xml:space="preserve">. </w:t>
      </w:r>
      <w:r>
        <w:rPr>
          <w:rFonts w:ascii="Times New Roman" w:hAnsi="Times New Roman"/>
        </w:rPr>
        <w:t xml:space="preserve">Его действия при этом, что также было установлено следствием, сопровождались нецензурной бранью, что в совокупности со способом и характером применения физической силы </w:t>
      </w:r>
      <w:r>
        <w:rPr>
          <w:rFonts w:ascii="Times New Roman" w:hAnsi="Times New Roman"/>
          <w:b/>
        </w:rPr>
        <w:t>было направлено на унижение человеческого достоинства потерпевшей</w:t>
      </w:r>
      <w:r>
        <w:rPr>
          <w:rFonts w:ascii="Times New Roman" w:hAnsi="Times New Roman"/>
        </w:rPr>
        <w:t>, а для ограничения её подвижности ранее к ней уже были применены специальные средства – браслеты наручные. При этом, как уже было указано выше, закон в принципе предусматривает другие процедуры для достижения той цели, на которую ссылается следователь, объясняя законность действий подозреваемого.</w:t>
      </w:r>
    </w:p>
    <w:p>
      <w:pPr>
        <w:pStyle w:val="Normal"/>
        <w:suppressAutoHyphens w:val="true"/>
        <w:spacing w:before="57" w:after="0"/>
        <w:ind w:left="0" w:right="0" w:firstLine="397"/>
        <w:jc w:val="both"/>
        <w:rPr>
          <w:rFonts w:ascii="Times New Roman" w:hAnsi="Times New Roman"/>
        </w:rPr>
      </w:pPr>
      <w:r>
        <w:rPr>
          <w:rFonts w:ascii="Times New Roman" w:hAnsi="Times New Roman"/>
        </w:rPr>
      </w:r>
    </w:p>
    <w:p>
      <w:pPr>
        <w:pStyle w:val="Normal"/>
        <w:tabs>
          <w:tab w:val="clear" w:pos="720"/>
          <w:tab w:val="left" w:pos="284" w:leader="none"/>
        </w:tabs>
        <w:spacing w:before="57" w:after="0"/>
        <w:ind w:left="0" w:right="0" w:firstLine="397"/>
        <w:jc w:val="both"/>
        <w:rPr>
          <w:rFonts w:ascii="Times New Roman" w:hAnsi="Times New Roman" w:cs="Times New Roman"/>
          <w:sz w:val="24"/>
          <w:szCs w:val="24"/>
        </w:rPr>
      </w:pPr>
      <w:r>
        <w:rPr>
          <w:rFonts w:cs="Times New Roman" w:ascii="Times New Roman" w:hAnsi="Times New Roman"/>
          <w:sz w:val="24"/>
          <w:szCs w:val="24"/>
        </w:rPr>
        <w:t xml:space="preserve">Конституционный суд РФ в своем постановлении от 5 февраля 2007 г №2-П указал, что, на основании ч.4 ст.15 Конституции РФ «Общепризнанные принципы и нормы международного права и международные договоры Российской Федерации являются составной частью ее правовой системы. Если международным договором Российской Федерации установлены иные правила, чем предусмотренные законом, то применяются правила международного договора. </w:t>
      </w:r>
    </w:p>
    <w:p>
      <w:pPr>
        <w:pStyle w:val="Normal"/>
        <w:tabs>
          <w:tab w:val="clear" w:pos="720"/>
          <w:tab w:val="left" w:pos="284" w:leader="none"/>
        </w:tabs>
        <w:spacing w:before="57" w:after="0"/>
        <w:ind w:left="0" w:right="0" w:firstLine="397"/>
        <w:jc w:val="both"/>
        <w:rPr>
          <w:rFonts w:ascii="Times New Roman" w:hAnsi="Times New Roman" w:cs="Times New Roman"/>
          <w:sz w:val="24"/>
          <w:szCs w:val="24"/>
        </w:rPr>
      </w:pPr>
      <w:r>
        <w:rPr>
          <w:rFonts w:cs="Times New Roman" w:ascii="Times New Roman" w:hAnsi="Times New Roman"/>
          <w:sz w:val="24"/>
          <w:szCs w:val="24"/>
        </w:rPr>
        <w:t xml:space="preserve">Ратифицируя Конвенцию о защите прав человека и основных свобод, Российская Федерация признала юрисдикцию Европейского Суда по правам человека обязательной по вопросам толкования и применения Конвенции и Протоколов к ней в случаях предполагаемого нарушения Российской Федерацией положений этих договорных актов (Федеральный закон от 30 марта 1998 года N 54-ФЗ). </w:t>
      </w:r>
    </w:p>
    <w:p>
      <w:pPr>
        <w:pStyle w:val="Normal"/>
        <w:tabs>
          <w:tab w:val="clear" w:pos="720"/>
          <w:tab w:val="left" w:pos="284" w:leader="none"/>
        </w:tabs>
        <w:suppressAutoHyphens w:val="true"/>
        <w:spacing w:before="57" w:after="0"/>
        <w:ind w:left="0" w:right="0" w:firstLine="397"/>
        <w:jc w:val="both"/>
        <w:rPr/>
      </w:pPr>
      <w:r>
        <w:rPr>
          <w:rFonts w:cs="Times New Roman" w:ascii="Times New Roman" w:hAnsi="Times New Roman"/>
          <w:sz w:val="24"/>
          <w:szCs w:val="24"/>
        </w:rPr>
        <w:t xml:space="preserve">Таким образом, как и Конвенция о защите прав человека и основных свобод, решения Европейского Суда по правам человека - в той части, в какой ими, исходя из общепризнанных принципов и норм международного права, дается толкование содержания закрепленных в Конвенции прав и свобод, - являются составной частью российской правовой системы, а потому должны учитываться федеральным законодателем при регулировании общественных отношений и правоприменительными органами при применении соответствующих норм права». </w:t>
      </w:r>
      <w:r>
        <w:rPr>
          <w:rFonts w:cs="Times New Roman" w:ascii="Times New Roman" w:hAnsi="Times New Roman"/>
          <w:b/>
          <w:bCs/>
          <w:sz w:val="24"/>
          <w:szCs w:val="24"/>
        </w:rPr>
        <w:t>Европейским судом в своей практике были сформулированы основополагающие требования к оценке подобных жалоб правоохранительными органами внутри государства.</w:t>
      </w:r>
    </w:p>
    <w:p>
      <w:pPr>
        <w:pStyle w:val="Normal"/>
        <w:suppressAutoHyphens w:val="true"/>
        <w:spacing w:before="57" w:after="0"/>
        <w:ind w:left="0" w:right="0" w:firstLine="397"/>
        <w:jc w:val="both"/>
        <w:rPr/>
      </w:pPr>
      <w:r>
        <w:rPr>
          <w:rFonts w:ascii="Times New Roman" w:hAnsi="Times New Roman"/>
        </w:rPr>
        <w:t>Европейский суд по правам человека также указал в</w:t>
      </w:r>
      <w:r>
        <w:rPr>
          <w:rStyle w:val="Style13"/>
          <w:rFonts w:cs="Times New Roman" w:ascii="Times New Roman" w:hAnsi="Times New Roman"/>
          <w:color w:val="000000"/>
          <w:highlight w:val="white"/>
          <w:u w:val="none"/>
        </w:rPr>
        <w:t xml:space="preserve"> постановлении по делу Буид против Бельгии Суд что в отношении лица, столкнувшегося с сотрудниками правоохранительных органов, </w:t>
      </w:r>
      <w:r>
        <w:rPr>
          <w:rStyle w:val="Style13"/>
          <w:rFonts w:cs="Times New Roman" w:ascii="Times New Roman" w:hAnsi="Times New Roman"/>
          <w:b/>
          <w:bCs/>
          <w:color w:val="000000"/>
          <w:highlight w:val="white"/>
          <w:u w:val="none"/>
        </w:rPr>
        <w:t>любое применение физической силы, которое не было строго необходимым в силу его собственного поведения,</w:t>
      </w:r>
      <w:r>
        <w:rPr>
          <w:rStyle w:val="Style13"/>
          <w:rFonts w:cs="Times New Roman" w:ascii="Times New Roman" w:hAnsi="Times New Roman"/>
          <w:color w:val="000000"/>
          <w:highlight w:val="white"/>
          <w:u w:val="none"/>
        </w:rPr>
        <w:t xml:space="preserve"> унижает </w:t>
      </w:r>
      <w:r>
        <w:rPr>
          <w:rStyle w:val="Style13"/>
          <w:rFonts w:cs="Times New Roman" w:ascii="Times New Roman" w:hAnsi="Times New Roman"/>
          <w:b/>
          <w:bCs/>
          <w:i w:val="false"/>
          <w:iCs w:val="false"/>
          <w:color w:val="000000"/>
          <w:highlight w:val="white"/>
          <w:u w:val="none"/>
        </w:rPr>
        <w:t>человеческое достоинство и является нарушением права, предусмотренного в статье 3</w:t>
      </w:r>
      <w:r>
        <w:rPr>
          <w:rStyle w:val="Style13"/>
          <w:rFonts w:cs="Times New Roman" w:ascii="Times New Roman" w:hAnsi="Times New Roman"/>
          <w:b w:val="false"/>
          <w:bCs w:val="false"/>
          <w:i w:val="false"/>
          <w:iCs w:val="false"/>
          <w:color w:val="000000"/>
          <w:highlight w:val="white"/>
          <w:u w:val="none"/>
        </w:rPr>
        <w:t xml:space="preserve"> (</w:t>
      </w:r>
      <w:r>
        <w:rPr>
          <w:rStyle w:val="Style13"/>
          <w:rFonts w:cs="Times New Roman" w:ascii="Times New Roman" w:hAnsi="Times New Roman"/>
          <w:b w:val="false"/>
          <w:bCs w:val="false"/>
          <w:i/>
          <w:iCs/>
          <w:color w:val="000000"/>
          <w:highlight w:val="white"/>
          <w:u w:val="none"/>
        </w:rPr>
        <w:t>Запрет</w:t>
      </w:r>
      <w:r>
        <w:rPr>
          <w:rStyle w:val="Style13"/>
          <w:rFonts w:cs="Times New Roman" w:ascii="Times New Roman" w:hAnsi="Times New Roman"/>
          <w:b w:val="false"/>
          <w:bCs w:val="false"/>
          <w:i/>
          <w:iCs/>
          <w:caps w:val="false"/>
          <w:smallCaps w:val="false"/>
          <w:color w:val="000000"/>
          <w:spacing w:val="0"/>
          <w:sz w:val="28"/>
          <w:highlight w:val="white"/>
          <w:u w:val="none"/>
        </w:rPr>
        <w:t xml:space="preserve"> пыток, бесчеловечного или унижающего достоинство обращения или наказания</w:t>
      </w:r>
      <w:r>
        <w:rPr>
          <w:rStyle w:val="Style13"/>
          <w:rFonts w:cs="Times New Roman" w:ascii="Times New Roman" w:hAnsi="Times New Roman"/>
          <w:b/>
          <w:bCs/>
          <w:i w:val="false"/>
          <w:iCs w:val="false"/>
          <w:color w:val="000000"/>
          <w:highlight w:val="white"/>
          <w:u w:val="none"/>
        </w:rPr>
        <w:t>)</w:t>
      </w:r>
      <w:r>
        <w:rPr>
          <w:rStyle w:val="Style13"/>
          <w:rFonts w:cs="Times New Roman" w:ascii="Times New Roman" w:hAnsi="Times New Roman"/>
          <w:color w:val="000000"/>
          <w:highlight w:val="white"/>
          <w:u w:val="none"/>
        </w:rPr>
        <w:t xml:space="preserve"> (см. Bouyid V. Belgium [GC], no.23380/09, §§ 88 и 100-01, ECHR 2015).</w:t>
      </w:r>
    </w:p>
    <w:p>
      <w:pPr>
        <w:pStyle w:val="Normal"/>
        <w:tabs>
          <w:tab w:val="clear" w:pos="720"/>
          <w:tab w:val="left" w:pos="284" w:leader="none"/>
        </w:tabs>
        <w:suppressAutoHyphens w:val="true"/>
        <w:spacing w:before="57" w:after="0"/>
        <w:ind w:left="0" w:right="0" w:firstLine="397"/>
        <w:jc w:val="both"/>
        <w:rPr/>
      </w:pPr>
      <w:r>
        <w:rPr>
          <w:rStyle w:val="Style13"/>
          <w:rFonts w:cs="Times New Roman" w:ascii="Times New Roman" w:hAnsi="Times New Roman"/>
          <w:bCs/>
          <w:color w:val="000000"/>
          <w:highlight w:val="white"/>
          <w:u w:val="none"/>
        </w:rPr>
        <w:t>Европейский суд также отмечает необходимость оценки соразмерности применяемой должностным лицом физической силы. В постановлении от 17 октября 2018 года по делу «</w:t>
      </w:r>
      <w:r>
        <w:rPr>
          <w:rStyle w:val="Style13"/>
          <w:rFonts w:cs="Times New Roman" w:ascii="Times New Roman" w:hAnsi="Times New Roman"/>
          <w:b/>
          <w:bCs/>
          <w:i/>
          <w:iCs/>
          <w:color w:val="000000"/>
          <w:highlight w:val="white"/>
          <w:u w:val="none"/>
        </w:rPr>
        <w:t xml:space="preserve">Сергей Рябов против России / </w:t>
      </w:r>
      <w:r>
        <w:rPr>
          <w:rStyle w:val="Style13"/>
          <w:rFonts w:cs="Times New Roman" w:ascii="Times New Roman" w:hAnsi="Times New Roman"/>
          <w:b/>
          <w:bCs/>
          <w:i/>
          <w:iCs/>
          <w:color w:val="000000"/>
          <w:highlight w:val="white"/>
          <w:u w:val="none"/>
          <w:lang w:val="en-US"/>
        </w:rPr>
        <w:t>Sergey</w:t>
      </w:r>
      <w:r>
        <w:rPr>
          <w:rStyle w:val="Style13"/>
          <w:rFonts w:cs="Times New Roman" w:ascii="Times New Roman" w:hAnsi="Times New Roman"/>
          <w:b/>
          <w:bCs/>
          <w:i/>
          <w:iCs/>
          <w:color w:val="000000"/>
          <w:highlight w:val="white"/>
          <w:u w:val="none"/>
        </w:rPr>
        <w:t xml:space="preserve"> </w:t>
      </w:r>
      <w:r>
        <w:rPr>
          <w:rStyle w:val="Style13"/>
          <w:rFonts w:cs="Times New Roman" w:ascii="Times New Roman" w:hAnsi="Times New Roman"/>
          <w:b/>
          <w:bCs/>
          <w:i/>
          <w:iCs/>
          <w:color w:val="000000"/>
          <w:highlight w:val="white"/>
          <w:u w:val="none"/>
          <w:lang w:val="en-US"/>
        </w:rPr>
        <w:t>Ryabov</w:t>
      </w:r>
      <w:r>
        <w:rPr>
          <w:rStyle w:val="Style13"/>
          <w:rFonts w:cs="Times New Roman" w:ascii="Times New Roman" w:hAnsi="Times New Roman"/>
          <w:b/>
          <w:bCs/>
          <w:i/>
          <w:iCs/>
          <w:color w:val="000000"/>
          <w:highlight w:val="white"/>
          <w:u w:val="none"/>
        </w:rPr>
        <w:t xml:space="preserve"> </w:t>
      </w:r>
      <w:r>
        <w:rPr>
          <w:rStyle w:val="Style13"/>
          <w:rFonts w:cs="Times New Roman" w:ascii="Times New Roman" w:hAnsi="Times New Roman"/>
          <w:b/>
          <w:bCs/>
          <w:i/>
          <w:iCs/>
          <w:color w:val="000000"/>
          <w:highlight w:val="white"/>
          <w:u w:val="none"/>
          <w:lang w:val="en-US"/>
        </w:rPr>
        <w:t>v</w:t>
      </w:r>
      <w:r>
        <w:rPr>
          <w:rStyle w:val="Style13"/>
          <w:rFonts w:cs="Times New Roman" w:ascii="Times New Roman" w:hAnsi="Times New Roman"/>
          <w:b/>
          <w:bCs/>
          <w:i/>
          <w:iCs/>
          <w:color w:val="000000"/>
          <w:highlight w:val="white"/>
          <w:u w:val="none"/>
        </w:rPr>
        <w:t xml:space="preserve">. </w:t>
      </w:r>
      <w:r>
        <w:rPr>
          <w:rStyle w:val="Style13"/>
          <w:rFonts w:cs="Times New Roman" w:ascii="Times New Roman" w:hAnsi="Times New Roman"/>
          <w:b/>
          <w:bCs/>
          <w:i/>
          <w:iCs/>
          <w:color w:val="000000"/>
          <w:highlight w:val="white"/>
          <w:u w:val="none"/>
          <w:lang w:val="en-US"/>
        </w:rPr>
        <w:t>Russia</w:t>
      </w:r>
      <w:r>
        <w:rPr>
          <w:rStyle w:val="Style13"/>
          <w:rFonts w:cs="Times New Roman" w:ascii="Times New Roman" w:hAnsi="Times New Roman"/>
          <w:bCs/>
          <w:color w:val="000000"/>
          <w:highlight w:val="white"/>
          <w:u w:val="none"/>
        </w:rPr>
        <w:t>» (жалоба</w:t>
      </w:r>
      <w:r>
        <w:rPr>
          <w:rStyle w:val="Style13"/>
          <w:rFonts w:cs="Times New Roman" w:ascii="Times New Roman" w:hAnsi="Times New Roman"/>
          <w:bCs/>
          <w:i/>
          <w:color w:val="000000"/>
          <w:highlight w:val="white"/>
          <w:u w:val="none"/>
        </w:rPr>
        <w:t xml:space="preserve"> no. 2674/07</w:t>
      </w:r>
      <w:r>
        <w:rPr>
          <w:rStyle w:val="Style13"/>
          <w:rFonts w:cs="Times New Roman" w:ascii="Times New Roman" w:hAnsi="Times New Roman"/>
          <w:bCs/>
          <w:color w:val="000000"/>
          <w:highlight w:val="white"/>
          <w:u w:val="none"/>
        </w:rPr>
        <w:t>) в параграфе 47</w:t>
      </w:r>
      <w:r>
        <w:rPr>
          <w:rStyle w:val="Style13"/>
          <w:rFonts w:cs="Times New Roman" w:ascii="Times New Roman" w:hAnsi="Times New Roman"/>
          <w:bCs/>
          <w:i/>
          <w:color w:val="000000"/>
          <w:highlight w:val="white"/>
          <w:u w:val="none"/>
        </w:rPr>
        <w:t xml:space="preserve"> </w:t>
      </w:r>
      <w:r>
        <w:rPr>
          <w:rStyle w:val="Style13"/>
          <w:rFonts w:cs="Times New Roman" w:ascii="Times New Roman" w:hAnsi="Times New Roman"/>
          <w:bCs/>
          <w:color w:val="000000"/>
          <w:highlight w:val="white"/>
          <w:u w:val="none"/>
        </w:rPr>
        <w:t xml:space="preserve">Суд указал: «… </w:t>
      </w:r>
      <w:r>
        <w:rPr>
          <w:rStyle w:val="Style13"/>
          <w:rFonts w:cs="Times New Roman" w:ascii="Times New Roman" w:hAnsi="Times New Roman"/>
          <w:b/>
          <w:bCs/>
          <w:color w:val="000000"/>
          <w:highlight w:val="white"/>
          <w:u w:val="none"/>
        </w:rPr>
        <w:t>следственные органы основывали свои выводы почти исключительно на общих заявлениях сотрудников полиции о том, что они применяли силу на законных основаниях.</w:t>
      </w:r>
      <w:r>
        <w:rPr>
          <w:rStyle w:val="Style13"/>
          <w:rFonts w:cs="Times New Roman" w:ascii="Times New Roman" w:hAnsi="Times New Roman"/>
          <w:bCs/>
          <w:color w:val="000000"/>
          <w:highlight w:val="white"/>
          <w:u w:val="none"/>
        </w:rPr>
        <w:t xml:space="preserve"> </w:t>
      </w:r>
      <w:r>
        <w:rPr>
          <w:rStyle w:val="Style13"/>
          <w:rFonts w:cs="Times New Roman" w:ascii="Times New Roman" w:hAnsi="Times New Roman"/>
          <w:b/>
          <w:bCs/>
          <w:color w:val="000000"/>
          <w:highlight w:val="white"/>
          <w:u w:val="none"/>
        </w:rPr>
        <w:t>Следователи не установили каких-либо конкретных действий, предпринятых сотрудниками полиции при применении силы,</w:t>
      </w:r>
      <w:r>
        <w:rPr>
          <w:rStyle w:val="Style13"/>
          <w:rFonts w:cs="Times New Roman" w:ascii="Times New Roman" w:hAnsi="Times New Roman"/>
          <w:bCs/>
          <w:color w:val="000000"/>
          <w:highlight w:val="white"/>
          <w:u w:val="none"/>
        </w:rPr>
        <w:t xml:space="preserve"> или каких-либо действий со стороны заявителя, которые могли бы оправдать применение силы – </w:t>
      </w:r>
      <w:r>
        <w:rPr>
          <w:rStyle w:val="Style13"/>
          <w:rFonts w:cs="Times New Roman" w:ascii="Times New Roman" w:hAnsi="Times New Roman"/>
          <w:b/>
          <w:bCs/>
          <w:color w:val="000000"/>
          <w:highlight w:val="white"/>
          <w:u w:val="none"/>
        </w:rPr>
        <w:t>то есть они не оценили, была ли такая сила необходимой и не чрезмерной, правительство не выполнило возложенное на него бремя доказывания</w:t>
      </w:r>
      <w:r>
        <w:rPr>
          <w:rStyle w:val="Style13"/>
          <w:rFonts w:cs="Times New Roman" w:ascii="Times New Roman" w:hAnsi="Times New Roman"/>
          <w:bCs/>
          <w:color w:val="000000"/>
          <w:highlight w:val="white"/>
          <w:u w:val="none"/>
        </w:rPr>
        <w:t xml:space="preserve"> и не представило доказательств, способных поставить под сомнение ту часть изложения заявителем событий, которая подкрепляется медицинскими доказательствами и которая, таким образом, по его мнению, доказана».</w:t>
      </w:r>
      <w:r>
        <w:rPr>
          <w:rStyle w:val="Style13"/>
          <w:rFonts w:cs="Times New Roman" w:ascii="Times New Roman" w:hAnsi="Times New Roman"/>
          <w:bCs/>
          <w:color w:val="000000"/>
          <w:highlight w:val="yellow"/>
          <w:u w:val="none"/>
        </w:rPr>
        <w:t xml:space="preserve"> </w:t>
      </w:r>
    </w:p>
    <w:p>
      <w:pPr>
        <w:pStyle w:val="Normal"/>
        <w:suppressAutoHyphens w:val="true"/>
        <w:spacing w:before="57" w:after="0"/>
        <w:ind w:left="0" w:right="0" w:firstLine="397"/>
        <w:jc w:val="both"/>
        <w:rPr>
          <w:rFonts w:ascii="Times New Roman" w:hAnsi="Times New Roman"/>
        </w:rPr>
      </w:pPr>
      <w:r>
        <w:rPr>
          <w:rFonts w:ascii="Times New Roman" w:hAnsi="Times New Roman"/>
        </w:rPr>
      </w:r>
    </w:p>
    <w:p>
      <w:pPr>
        <w:pStyle w:val="Normal"/>
        <w:suppressAutoHyphens w:val="true"/>
        <w:spacing w:before="57" w:after="0"/>
        <w:ind w:left="0" w:right="0" w:firstLine="397"/>
        <w:jc w:val="both"/>
        <w:rPr/>
      </w:pPr>
      <w:r>
        <w:rPr>
          <w:rFonts w:ascii="Times New Roman" w:hAnsi="Times New Roman"/>
          <w:b/>
          <w:bCs/>
        </w:rPr>
        <w:t>3</w:t>
      </w:r>
      <w:r>
        <w:rPr>
          <w:rFonts w:ascii="Times New Roman" w:hAnsi="Times New Roman"/>
        </w:rPr>
        <w:t xml:space="preserve">. </w:t>
      </w:r>
      <w:r>
        <w:rPr>
          <w:rFonts w:ascii="Times New Roman" w:hAnsi="Times New Roman"/>
          <w:b/>
          <w:bCs/>
        </w:rPr>
        <w:t>Применение специальных средств и физической силы в отношении Бухваловой М.В. не соответствует требованию минимизации ущерба, закрепленному в законе. Кроме того, имеются достаточные основания полагать, что подозреваемый мог скорректировать поведение потерпевшей в рамках закона без применения физической.</w:t>
      </w:r>
    </w:p>
    <w:p>
      <w:pPr>
        <w:pStyle w:val="Normal"/>
        <w:suppressAutoHyphens w:val="true"/>
        <w:spacing w:before="57" w:after="0"/>
        <w:ind w:left="0" w:right="0" w:firstLine="397"/>
        <w:jc w:val="both"/>
        <w:rPr>
          <w:rFonts w:ascii="Times New Roman" w:hAnsi="Times New Roman" w:cs="Times New Roman"/>
        </w:rPr>
      </w:pPr>
      <w:r>
        <w:rPr>
          <w:rFonts w:cs="Times New Roman" w:ascii="Times New Roman" w:hAnsi="Times New Roman"/>
        </w:rPr>
      </w:r>
    </w:p>
    <w:p>
      <w:pPr>
        <w:pStyle w:val="Normal"/>
        <w:suppressAutoHyphens w:val="true"/>
        <w:spacing w:before="57" w:after="0"/>
        <w:ind w:left="0" w:right="0" w:firstLine="397"/>
        <w:jc w:val="both"/>
        <w:rPr/>
      </w:pPr>
      <w:r>
        <w:rPr>
          <w:rFonts w:cs="Times New Roman" w:ascii="Times New Roman" w:hAnsi="Times New Roman"/>
        </w:rPr>
        <w:t xml:space="preserve">Согласно ч. 2 ст. 5 </w:t>
      </w:r>
      <w:r>
        <w:rPr>
          <w:rFonts w:cs="Times New Roman" w:ascii="Times New Roman" w:hAnsi="Times New Roman"/>
          <w:color w:val="333333"/>
        </w:rPr>
        <w:t>Федерального закона "О полиции" от 07.02.2011 N 3-ФЗ,</w:t>
      </w:r>
      <w:r>
        <w:rPr>
          <w:rFonts w:cs="Times New Roman" w:ascii="Times New Roman" w:hAnsi="Times New Roman"/>
          <w:b/>
          <w:color w:val="333333"/>
        </w:rPr>
        <w:t xml:space="preserve"> д</w:t>
      </w:r>
      <w:r>
        <w:rPr>
          <w:rFonts w:cs="Times New Roman" w:ascii="Times New Roman" w:hAnsi="Times New Roman"/>
        </w:rPr>
        <w:t xml:space="preserve">еятельность полиции, ограничивающая права и свободы граждан, немедленно прекращается, если достигнута законная цель. Часть 3 статьи 19 данного закона предусматривает, что сотрудник полиции при применении физической силы </w:t>
      </w:r>
      <w:r>
        <w:rPr>
          <w:rFonts w:cs="Times New Roman" w:ascii="Times New Roman" w:hAnsi="Times New Roman"/>
          <w:b/>
          <w:bCs/>
          <w:u w:val="single"/>
        </w:rPr>
        <w:t>обязан стремиться к минимизации любого ущерба.</w:t>
      </w:r>
    </w:p>
    <w:p>
      <w:pPr>
        <w:pStyle w:val="Normal"/>
        <w:spacing w:before="57" w:after="0"/>
        <w:ind w:left="0" w:right="0" w:firstLine="397"/>
        <w:jc w:val="both"/>
        <w:rPr/>
      </w:pPr>
      <w:r>
        <w:rPr>
          <w:rFonts w:cs="Times New Roman" w:ascii="Times New Roman" w:hAnsi="Times New Roman"/>
        </w:rPr>
        <w:t xml:space="preserve">Данная позиция также закреплена в практике Конституционного Суда РФ. Так, в </w:t>
      </w:r>
      <w:r>
        <w:rPr>
          <w:rFonts w:ascii="Times New Roman" w:hAnsi="Times New Roman"/>
        </w:rPr>
        <w:t>Определении от 21.04.2011 N 510-О-О "Об отказе в принятии к рассмотрению жалобы гражданина Бондаренко Константина Михайловича на нарушение его конституционных прав статьями 12 и 14 Закона Российской Федерации "О милиции" Конституционный Суд РФ указал: «</w:t>
      </w:r>
      <w:r>
        <w:rPr>
          <w:rFonts w:cs="Times New Roman" w:ascii="Times New Roman" w:hAnsi="Times New Roman"/>
          <w:i/>
          <w:iCs/>
        </w:rPr>
        <w:t xml:space="preserve">Так, при применении физической силы, специальных средств и огнестрельного оружия сотрудник милиции был обязан, в частности, ... стремиться в зависимости от характера и степени опасности правонарушения и лиц, его совершивших, и силы оказываемого противодействия к тому, </w:t>
      </w:r>
      <w:r>
        <w:rPr>
          <w:rFonts w:cs="Times New Roman" w:ascii="Times New Roman" w:hAnsi="Times New Roman"/>
          <w:b/>
          <w:bCs/>
          <w:i/>
          <w:iCs/>
        </w:rPr>
        <w:t>чтобы любой ущерб, причиняемый при этом, был минимальным</w:t>
      </w:r>
      <w:r>
        <w:rPr>
          <w:rFonts w:ascii="Times New Roman" w:hAnsi="Times New Roman"/>
        </w:rPr>
        <w:t>».</w:t>
      </w:r>
    </w:p>
    <w:p>
      <w:pPr>
        <w:pStyle w:val="Normal"/>
        <w:spacing w:before="57" w:after="0"/>
        <w:ind w:left="0" w:right="0" w:firstLine="397"/>
        <w:jc w:val="both"/>
        <w:rPr>
          <w:rFonts w:ascii="Times New Roman" w:hAnsi="Times New Roman"/>
        </w:rPr>
      </w:pPr>
      <w:r>
        <w:rPr>
          <w:rFonts w:ascii="Times New Roman" w:hAnsi="Times New Roman"/>
        </w:rPr>
        <w:t>Из вышеизложенного следует, что даже если действия Бухваловой М.В. можно было бы оценить как имеющие признаки административного правонарушения или попытку скрыться, законодательством Российской Федерации установлена обязанность полицейских исходить при применении физической силы из принципа пропорциональности и соразмерности.</w:t>
      </w:r>
    </w:p>
    <w:p>
      <w:pPr>
        <w:pStyle w:val="Normal"/>
        <w:spacing w:before="57" w:after="0"/>
        <w:ind w:left="0" w:right="0" w:firstLine="397"/>
        <w:jc w:val="both"/>
        <w:rPr>
          <w:rFonts w:ascii="Times New Roman" w:hAnsi="Times New Roman"/>
        </w:rPr>
      </w:pPr>
      <w:r>
        <w:rPr>
          <w:rFonts w:ascii="Times New Roman" w:hAnsi="Times New Roman"/>
        </w:rPr>
        <w:t>Полицейский в качестве превенции обязан предупредить гражданина о своем намерении применить физическую силу. Какие-либо данные, свидетельствующие о том, что эта обязанность подозреваемым была выполнена, отсутствуют.</w:t>
      </w:r>
    </w:p>
    <w:p>
      <w:pPr>
        <w:pStyle w:val="Style23"/>
        <w:spacing w:before="120" w:after="120"/>
        <w:ind w:left="0" w:right="0" w:firstLine="567"/>
        <w:jc w:val="both"/>
        <w:rPr/>
      </w:pPr>
      <w:r>
        <w:rPr>
          <w:rFonts w:cs="Times New Roman" w:ascii="Times New Roman" w:hAnsi="Times New Roman"/>
          <w:b w:val="false"/>
          <w:bCs w:val="false"/>
          <w:sz w:val="24"/>
          <w:szCs w:val="24"/>
          <w:highlight w:val="white"/>
        </w:rPr>
        <w:t xml:space="preserve">В деле </w:t>
      </w:r>
      <w:r>
        <w:rPr>
          <w:rFonts w:cs="Times New Roman" w:ascii="Times New Roman" w:hAnsi="Times New Roman"/>
          <w:b/>
          <w:bCs/>
          <w:sz w:val="24"/>
          <w:szCs w:val="24"/>
          <w:highlight w:val="white"/>
        </w:rPr>
        <w:t>Gordiyenko v. Ukraine (№ 27620/09), в постановлении от 16 октября 2014 г.</w:t>
      </w:r>
      <w:r>
        <w:rPr>
          <w:rFonts w:cs="Times New Roman" w:ascii="Times New Roman" w:hAnsi="Times New Roman"/>
          <w:b/>
          <w:bCs/>
          <w:sz w:val="24"/>
          <w:szCs w:val="24"/>
          <w:highlight w:val="white"/>
          <w:lang w:val="ru-RU"/>
        </w:rPr>
        <w:t xml:space="preserve"> </w:t>
      </w:r>
      <w:r>
        <w:rPr>
          <w:rFonts w:cs="Times New Roman" w:ascii="Times New Roman" w:hAnsi="Times New Roman"/>
          <w:b w:val="false"/>
          <w:bCs w:val="false"/>
          <w:sz w:val="24"/>
          <w:szCs w:val="24"/>
          <w:highlight w:val="white"/>
          <w:lang w:val="en-US"/>
        </w:rPr>
        <w:t>С</w:t>
      </w:r>
      <w:r>
        <w:rPr>
          <w:rFonts w:cs="Times New Roman" w:ascii="Times New Roman" w:hAnsi="Times New Roman"/>
          <w:b w:val="false"/>
          <w:bCs w:val="false"/>
          <w:sz w:val="24"/>
          <w:szCs w:val="24"/>
          <w:highlight w:val="white"/>
          <w:lang w:val="ru-RU"/>
        </w:rPr>
        <w:t>уд указал, что</w:t>
      </w:r>
      <w:r>
        <w:rPr>
          <w:rFonts w:cs="Times New Roman" w:ascii="Times New Roman" w:hAnsi="Times New Roman"/>
          <w:sz w:val="24"/>
          <w:szCs w:val="24"/>
          <w:highlight w:val="white"/>
          <w:lang w:val="ru-RU"/>
        </w:rPr>
        <w:t xml:space="preserve"> </w:t>
      </w:r>
      <w:r>
        <w:rPr>
          <w:rFonts w:cs="Times New Roman" w:ascii="Times New Roman" w:hAnsi="Times New Roman"/>
          <w:sz w:val="24"/>
          <w:szCs w:val="24"/>
          <w:highlight w:val="white"/>
        </w:rPr>
        <w:t xml:space="preserve">заявитель вошел в помещение районного суда, чтобы получить копию судебного решения по делу, и, </w:t>
      </w:r>
      <w:r>
        <w:rPr>
          <w:rFonts w:cs="Times New Roman" w:ascii="Times New Roman" w:hAnsi="Times New Roman"/>
          <w:sz w:val="24"/>
          <w:szCs w:val="24"/>
          <w:highlight w:val="white"/>
          <w:u w:val="single"/>
        </w:rPr>
        <w:t xml:space="preserve">оказав сопротивление сотрудникам, </w:t>
      </w:r>
      <w:r>
        <w:rPr>
          <w:rFonts w:cs="Times New Roman" w:ascii="Times New Roman" w:hAnsi="Times New Roman"/>
          <w:sz w:val="24"/>
          <w:szCs w:val="24"/>
          <w:highlight w:val="white"/>
        </w:rPr>
        <w:t xml:space="preserve">был </w:t>
      </w:r>
      <w:r>
        <w:rPr>
          <w:rFonts w:cs="Times New Roman" w:ascii="Times New Roman" w:hAnsi="Times New Roman"/>
          <w:sz w:val="24"/>
          <w:szCs w:val="24"/>
          <w:highlight w:val="white"/>
          <w:u w:val="single"/>
        </w:rPr>
        <w:t>закован в наручники</w:t>
      </w:r>
      <w:r>
        <w:rPr>
          <w:rFonts w:cs="Times New Roman" w:ascii="Times New Roman" w:hAnsi="Times New Roman"/>
          <w:sz w:val="24"/>
          <w:szCs w:val="24"/>
          <w:highlight w:val="white"/>
        </w:rPr>
        <w:t xml:space="preserve"> и насильно выведен из помещения. Когда его выводили, он упал и ударился головой, потеряв сознание. Затем он был госпитализирован, у него были зафиксированы ушибы рук, сотрясение мозга и кровоизлияние в мозг. </w:t>
      </w:r>
    </w:p>
    <w:p>
      <w:pPr>
        <w:pStyle w:val="Style23"/>
        <w:spacing w:before="120" w:after="120"/>
        <w:ind w:left="0" w:right="0" w:firstLine="567"/>
        <w:jc w:val="both"/>
        <w:rPr>
          <w:rFonts w:ascii="Times New Roman" w:hAnsi="Times New Roman" w:cs="Times New Roman"/>
          <w:sz w:val="24"/>
          <w:szCs w:val="24"/>
          <w:highlight w:val="white"/>
        </w:rPr>
      </w:pPr>
      <w:r>
        <w:rPr>
          <w:rFonts w:cs="Times New Roman" w:ascii="Times New Roman" w:hAnsi="Times New Roman"/>
          <w:sz w:val="24"/>
          <w:szCs w:val="24"/>
          <w:highlight w:val="white"/>
        </w:rPr>
        <w:t>Суд отметил, что заявитель получил телесные повреждения во время инцидента с участием охранников суда и сотрудников полиции. В этих обстоятельствах на правительство возлагается обязанность представить правдоподобное объяснение применения силы во время инцидента и причинения телесных повреждений.</w:t>
      </w:r>
    </w:p>
    <w:p>
      <w:pPr>
        <w:pStyle w:val="Style23"/>
        <w:tabs>
          <w:tab w:val="clear" w:pos="720"/>
          <w:tab w:val="left" w:pos="284" w:leader="none"/>
        </w:tabs>
        <w:spacing w:before="120" w:after="120"/>
        <w:ind w:left="0" w:right="0" w:firstLine="567"/>
        <w:jc w:val="both"/>
        <w:rPr/>
      </w:pPr>
      <w:r>
        <w:rPr>
          <w:rStyle w:val="Style13"/>
          <w:rFonts w:cs="Times New Roman" w:ascii="Times New Roman" w:hAnsi="Times New Roman"/>
          <w:bCs/>
          <w:color w:val="000000"/>
          <w:sz w:val="24"/>
          <w:szCs w:val="24"/>
          <w:highlight w:val="white"/>
          <w:u w:val="none"/>
        </w:rPr>
        <w:t>Суд в пар. 106-107 постановления отметил, что он не убежден в необходимости применения силы в отношении заявителя, включая наручники. Он отметил, что конфликт между заявителем и сотрудниками полиции возник в довольно спонтанной ситуации, если сравнивать его с запланированными операциями по задержанию.</w:t>
      </w:r>
      <w:r>
        <w:rPr>
          <w:rStyle w:val="Style13"/>
          <w:rFonts w:cs="Times New Roman" w:ascii="Times New Roman" w:hAnsi="Times New Roman"/>
          <w:b/>
          <w:bCs/>
          <w:color w:val="000000"/>
          <w:sz w:val="24"/>
          <w:szCs w:val="24"/>
          <w:highlight w:val="white"/>
          <w:u w:val="none"/>
        </w:rPr>
        <w:t xml:space="preserve"> Эта ситуация, однако, не была неотложной и была вполне управляемой с учетом характера предполагаемого нарушения, совершенного заявителем, отсутствия признаков опасного поведения с его стороны, его явно слабого физического состояния, а также того факта, что он столкнулся в общей сложности с четырьмя сотрудниками полиции. </w:t>
      </w:r>
      <w:r>
        <w:rPr>
          <w:rStyle w:val="Style13"/>
          <w:rFonts w:cs="Times New Roman" w:ascii="Times New Roman" w:hAnsi="Times New Roman"/>
          <w:b/>
          <w:bCs/>
          <w:color w:val="000000"/>
          <w:sz w:val="24"/>
          <w:szCs w:val="24"/>
          <w:highlight w:val="white"/>
          <w:u w:val="single"/>
        </w:rPr>
        <w:t xml:space="preserve">Ничто не указывает на то, что было крайне важно надеть на него наручники в помещении суда и сделать это в присутствии других посетителей. </w:t>
      </w:r>
      <w:r>
        <w:rPr>
          <w:rStyle w:val="Style13"/>
          <w:rFonts w:cs="Times New Roman" w:ascii="Times New Roman" w:hAnsi="Times New Roman"/>
          <w:b/>
          <w:bCs/>
          <w:color w:val="000000"/>
          <w:sz w:val="24"/>
          <w:szCs w:val="24"/>
          <w:highlight w:val="white"/>
          <w:u w:val="none"/>
        </w:rPr>
        <w:t xml:space="preserve">С учетом этого Суд в данном деле приходит к выводу, что применение силы в отношении заявителя не было доказано как необходимое. </w:t>
      </w:r>
    </w:p>
    <w:p>
      <w:pPr>
        <w:pStyle w:val="Normal"/>
        <w:spacing w:before="57" w:after="0"/>
        <w:ind w:left="0" w:right="0" w:firstLine="397"/>
        <w:jc w:val="both"/>
        <w:rPr>
          <w:rFonts w:ascii="Times New Roman" w:hAnsi="Times New Roman"/>
        </w:rPr>
      </w:pPr>
      <w:r>
        <w:rPr>
          <w:rFonts w:ascii="Times New Roman" w:hAnsi="Times New Roman"/>
        </w:rPr>
      </w:r>
    </w:p>
    <w:p>
      <w:pPr>
        <w:pStyle w:val="Normal"/>
        <w:spacing w:before="57" w:after="0"/>
        <w:ind w:left="0" w:right="0" w:firstLine="454"/>
        <w:jc w:val="both"/>
        <w:rPr/>
      </w:pPr>
      <w:r>
        <w:rPr>
          <w:rFonts w:ascii="Times New Roman" w:hAnsi="Times New Roman"/>
          <w:b/>
        </w:rPr>
        <w:t>Таким образом,</w:t>
      </w:r>
      <w:r>
        <w:rPr>
          <w:rFonts w:ascii="Times New Roman" w:hAnsi="Times New Roman"/>
        </w:rPr>
        <w:t xml:space="preserve"> </w:t>
      </w:r>
      <w:r>
        <w:rPr>
          <w:rFonts w:ascii="Times New Roman" w:hAnsi="Times New Roman"/>
          <w:b/>
        </w:rPr>
        <w:t>исходя из совокупности приведенных выше причин, считаю,</w:t>
      </w:r>
      <w:r>
        <w:rPr>
          <w:rFonts w:ascii="Times New Roman" w:hAnsi="Times New Roman"/>
          <w:b/>
          <w:bCs/>
        </w:rPr>
        <w:t xml:space="preserve"> что выводы следователя о соответствии действий подозреваемого должностной инструкции, ФЗ № 3 «О Полиции» от 07.02.2011 г., иным законам и нормативно правовым актам, которые регулируют его служебную деятельность, ошибочны, основаны либо на невнимательном их изучении, либо на отсутствии их изучения, а принятое на основании данных выводов решение является необъективным, незаконным и немотивированным.</w:t>
      </w:r>
    </w:p>
    <w:p>
      <w:pPr>
        <w:pStyle w:val="Normal"/>
        <w:spacing w:before="57" w:after="0"/>
        <w:ind w:left="0" w:right="0" w:firstLine="397"/>
        <w:jc w:val="both"/>
        <w:rPr>
          <w:rFonts w:ascii="Times New Roman" w:hAnsi="Times New Roman"/>
        </w:rPr>
      </w:pPr>
      <w:r>
        <w:rPr>
          <w:rFonts w:ascii="Times New Roman" w:hAnsi="Times New Roman"/>
        </w:rPr>
      </w:r>
    </w:p>
    <w:p>
      <w:pPr>
        <w:pStyle w:val="Style26"/>
        <w:widowControl/>
        <w:tabs>
          <w:tab w:val="clear" w:pos="720"/>
          <w:tab w:val="left" w:pos="0" w:leader="none"/>
          <w:tab w:val="left" w:pos="4500" w:leader="none"/>
        </w:tabs>
        <w:suppressAutoHyphens w:val="true"/>
        <w:spacing w:before="85" w:after="0"/>
        <w:ind w:left="0" w:right="0" w:firstLine="680"/>
        <w:jc w:val="both"/>
        <w:rPr>
          <w:rFonts w:ascii="Times New Roman" w:hAnsi="Times New Roman" w:eastAsia="Times New Roman" w:cs="Times New Roman"/>
          <w:b/>
          <w:b/>
          <w:bCs/>
          <w:color w:val="000000"/>
          <w:sz w:val="24"/>
          <w:szCs w:val="24"/>
          <w:highlight w:val="white"/>
          <w:lang w:eastAsia="ar-SA"/>
        </w:rPr>
      </w:pPr>
      <w:r>
        <w:rPr>
          <w:rFonts w:eastAsia="Times New Roman" w:cs="Times New Roman" w:ascii="Times New Roman" w:hAnsi="Times New Roman"/>
          <w:b/>
          <w:bCs/>
          <w:color w:val="000000"/>
          <w:sz w:val="24"/>
          <w:szCs w:val="24"/>
          <w:highlight w:val="white"/>
          <w:lang w:eastAsia="ar-SA"/>
        </w:rPr>
        <w:t>На основании вышеуказанного, считаю, что постановление о прекращении уголовного дела № 11902220100000069 от 24 марта 2020 года незаконное, необоснованное, вынесено по результатам неполно проведенного расследования, а приведенные в нем выводы следователя являются необъективными и противоречат имеющимся материалам, в связи с чем существенно нарушаются законные права и интересы Бухваловой М.В.</w:t>
      </w:r>
    </w:p>
    <w:p>
      <w:pPr>
        <w:pStyle w:val="Style26"/>
        <w:widowControl/>
        <w:tabs>
          <w:tab w:val="clear" w:pos="720"/>
          <w:tab w:val="left" w:pos="0" w:leader="none"/>
          <w:tab w:val="left" w:pos="4500" w:leader="none"/>
        </w:tabs>
        <w:suppressAutoHyphens w:val="true"/>
        <w:spacing w:before="85" w:after="0"/>
        <w:ind w:left="0" w:right="0" w:firstLine="680"/>
        <w:jc w:val="both"/>
        <w:rPr>
          <w:rFonts w:ascii="Times New Roman" w:hAnsi="Times New Roman"/>
          <w:sz w:val="24"/>
          <w:szCs w:val="24"/>
        </w:rPr>
      </w:pPr>
      <w:r>
        <w:rPr>
          <w:rFonts w:ascii="Times New Roman" w:hAnsi="Times New Roman"/>
          <w:sz w:val="24"/>
          <w:szCs w:val="24"/>
        </w:rPr>
      </w:r>
    </w:p>
    <w:p>
      <w:pPr>
        <w:pStyle w:val="Normal"/>
        <w:spacing w:before="57" w:after="0"/>
        <w:ind w:left="0" w:right="0" w:firstLine="397"/>
        <w:jc w:val="both"/>
        <w:rPr>
          <w:rFonts w:ascii="Times New Roman" w:hAnsi="Times New Roman" w:eastAsia="Times New Roman" w:cs="Arial"/>
          <w:color w:val="000000"/>
        </w:rPr>
      </w:pPr>
      <w:r>
        <w:rPr>
          <w:rFonts w:eastAsia="Times New Roman" w:cs="Arial" w:ascii="Times New Roman" w:hAnsi="Times New Roman"/>
          <w:color w:val="000000"/>
        </w:rPr>
        <w:t>На основании изложенного, в соответствии со ст.123, 124 УПК РФ,</w:t>
      </w:r>
    </w:p>
    <w:p>
      <w:pPr>
        <w:pStyle w:val="Normal"/>
        <w:spacing w:before="57" w:after="0"/>
        <w:ind w:left="0" w:right="0" w:firstLine="397"/>
        <w:jc w:val="center"/>
        <w:rPr/>
      </w:pPr>
      <w:r>
        <w:rPr/>
      </w:r>
    </w:p>
    <w:p>
      <w:pPr>
        <w:pStyle w:val="Normal"/>
        <w:spacing w:before="57" w:after="0"/>
        <w:ind w:left="0" w:right="0" w:firstLine="397"/>
        <w:jc w:val="center"/>
        <w:rPr>
          <w:rFonts w:ascii="Times New Roman" w:hAnsi="Times New Roman" w:eastAsia="Times New Roman" w:cs="Arial"/>
          <w:b/>
          <w:b/>
          <w:bCs/>
          <w:color w:val="000000"/>
        </w:rPr>
      </w:pPr>
      <w:r>
        <w:rPr>
          <w:rFonts w:eastAsia="Times New Roman" w:cs="Arial" w:ascii="Times New Roman" w:hAnsi="Times New Roman"/>
          <w:b/>
          <w:bCs/>
          <w:color w:val="000000"/>
        </w:rPr>
        <w:t>ПРОШУ:</w:t>
      </w:r>
    </w:p>
    <w:p>
      <w:pPr>
        <w:pStyle w:val="Normal"/>
        <w:spacing w:before="57" w:after="0"/>
        <w:ind w:left="0" w:right="0" w:firstLine="397"/>
        <w:jc w:val="center"/>
        <w:rPr>
          <w:rFonts w:ascii="Times New Roman" w:hAnsi="Times New Roman" w:eastAsia="Times New Roman" w:cs="Arial"/>
          <w:b/>
          <w:b/>
          <w:bCs/>
          <w:color w:val="000000"/>
          <w:lang w:eastAsia="ar-SA"/>
        </w:rPr>
      </w:pPr>
      <w:r>
        <w:rPr>
          <w:rFonts w:eastAsia="Times New Roman" w:cs="Arial" w:ascii="Times New Roman" w:hAnsi="Times New Roman"/>
          <w:b/>
          <w:bCs/>
          <w:color w:val="000000"/>
          <w:lang w:eastAsia="ar-SA"/>
        </w:rPr>
      </w:r>
    </w:p>
    <w:p>
      <w:pPr>
        <w:pStyle w:val="Normal"/>
        <w:widowControl/>
        <w:suppressAutoHyphens w:val="true"/>
        <w:bidi w:val="0"/>
        <w:spacing w:lineRule="auto" w:line="240" w:before="57" w:after="0"/>
        <w:ind w:left="0" w:right="0" w:firstLine="340"/>
        <w:jc w:val="both"/>
        <w:rPr/>
      </w:pPr>
      <w:r>
        <w:rPr>
          <w:rFonts w:cs="Arial" w:ascii="Times New Roman" w:hAnsi="Times New Roman"/>
          <w:b w:val="false"/>
          <w:bCs w:val="false"/>
          <w:i w:val="false"/>
          <w:strike w:val="false"/>
          <w:dstrike w:val="false"/>
          <w:sz w:val="24"/>
          <w:szCs w:val="24"/>
          <w:u w:val="none"/>
        </w:rPr>
        <w:t xml:space="preserve">1) Признать незаконным и необоснованным </w:t>
      </w:r>
      <w:r>
        <w:rPr>
          <w:rFonts w:cs="Arial" w:ascii="Times New Roman" w:hAnsi="Times New Roman"/>
          <w:b w:val="false"/>
          <w:bCs w:val="false"/>
          <w:i w:val="false"/>
          <w:strike w:val="false"/>
          <w:dstrike w:val="false"/>
          <w:color w:val="000000"/>
          <w:sz w:val="24"/>
          <w:szCs w:val="24"/>
          <w:u w:val="none"/>
        </w:rPr>
        <w:t xml:space="preserve">постановление следователя следственного отдела по Автозаводскому району г. Нижнего Новгорода СУ СК РФ по Нижегородской области </w:t>
      </w:r>
      <w:r>
        <w:rPr>
          <w:rFonts w:eastAsia="0" w:cs="Arial" w:ascii="Times New Roman" w:hAnsi="Times New Roman"/>
          <w:b w:val="false"/>
          <w:bCs w:val="false"/>
          <w:i w:val="false"/>
          <w:strike w:val="false"/>
          <w:dstrike w:val="false"/>
          <w:color w:val="00000A"/>
          <w:sz w:val="24"/>
          <w:szCs w:val="24"/>
          <w:u w:val="none"/>
          <w:lang w:eastAsia="ar-SA"/>
        </w:rPr>
        <w:t xml:space="preserve">Ялышева Д.С. о прекращении уголовного дела </w:t>
      </w:r>
      <w:r>
        <w:rPr>
          <w:rFonts w:eastAsia="0" w:cs="Liberation Serif" w:ascii="Times New Roman" w:hAnsi="Times New Roman"/>
          <w:b w:val="false"/>
          <w:bCs w:val="false"/>
          <w:i w:val="false"/>
          <w:strike w:val="false"/>
          <w:dstrike w:val="false"/>
          <w:color w:val="000000"/>
          <w:sz w:val="24"/>
          <w:szCs w:val="24"/>
          <w:highlight w:val="white"/>
          <w:u w:val="none"/>
          <w:lang w:eastAsia="ar-SA"/>
        </w:rPr>
        <w:t xml:space="preserve">№ </w:t>
      </w:r>
      <w:r>
        <w:rPr>
          <w:rFonts w:eastAsia="Times New Roman" w:cs="Times New Roman" w:ascii="Times New Roman" w:hAnsi="Times New Roman"/>
          <w:b w:val="false"/>
          <w:bCs w:val="false"/>
          <w:i w:val="false"/>
          <w:strike w:val="false"/>
          <w:dstrike w:val="false"/>
          <w:color w:val="000000"/>
          <w:sz w:val="24"/>
          <w:szCs w:val="24"/>
          <w:highlight w:val="white"/>
          <w:u w:val="none"/>
          <w:lang w:eastAsia="ar-SA"/>
        </w:rPr>
        <w:t>11902220100000069</w:t>
      </w:r>
      <w:r>
        <w:rPr>
          <w:rFonts w:eastAsia="0" w:cs="Liberation Serif" w:ascii="Times New Roman" w:hAnsi="Times New Roman"/>
          <w:b w:val="false"/>
          <w:bCs w:val="false"/>
          <w:i w:val="false"/>
          <w:strike w:val="false"/>
          <w:dstrike w:val="false"/>
          <w:color w:val="000000"/>
          <w:sz w:val="24"/>
          <w:szCs w:val="24"/>
          <w:highlight w:val="white"/>
          <w:u w:val="none"/>
          <w:lang w:eastAsia="ar-SA"/>
        </w:rPr>
        <w:t xml:space="preserve"> </w:t>
      </w:r>
      <w:r>
        <w:rPr>
          <w:rFonts w:eastAsia="0" w:cs="Arial" w:ascii="Times New Roman" w:hAnsi="Times New Roman"/>
          <w:b w:val="false"/>
          <w:bCs w:val="false"/>
          <w:i w:val="false"/>
          <w:strike w:val="false"/>
          <w:dstrike w:val="false"/>
          <w:color w:val="00000A"/>
          <w:sz w:val="24"/>
          <w:szCs w:val="24"/>
          <w:u w:val="none"/>
          <w:lang w:eastAsia="ar-SA"/>
        </w:rPr>
        <w:t>от 24 марта 2020 года</w:t>
      </w:r>
      <w:r>
        <w:rPr>
          <w:rFonts w:eastAsia="0" w:cs="Arial" w:ascii="Times New Roman" w:hAnsi="Times New Roman"/>
          <w:b w:val="false"/>
          <w:bCs w:val="false"/>
          <w:i w:val="false"/>
          <w:strike w:val="false"/>
          <w:dstrike w:val="false"/>
          <w:color w:val="00000A"/>
          <w:kern w:val="2"/>
          <w:sz w:val="24"/>
          <w:szCs w:val="24"/>
          <w:u w:val="none"/>
          <w:lang w:val="ru-RU" w:eastAsia="ar-SA" w:bidi="hi-IN"/>
        </w:rPr>
        <w:t>;</w:t>
      </w:r>
    </w:p>
    <w:p>
      <w:pPr>
        <w:pStyle w:val="Normal"/>
        <w:widowControl/>
        <w:suppressAutoHyphens w:val="true"/>
        <w:bidi w:val="0"/>
        <w:spacing w:lineRule="auto" w:line="240" w:before="57" w:after="0"/>
        <w:ind w:left="0" w:right="0" w:firstLine="340"/>
        <w:jc w:val="both"/>
        <w:rPr/>
      </w:pPr>
      <w:r>
        <w:rPr>
          <w:rFonts w:eastAsia="0" w:cs="Arial" w:ascii="Times New Roman" w:hAnsi="Times New Roman"/>
          <w:b w:val="false"/>
          <w:bCs w:val="false"/>
          <w:i w:val="false"/>
          <w:strike w:val="false"/>
          <w:dstrike w:val="false"/>
          <w:color w:val="00000A"/>
          <w:kern w:val="2"/>
          <w:sz w:val="24"/>
          <w:szCs w:val="24"/>
          <w:u w:val="none"/>
          <w:lang w:val="ru-RU" w:eastAsia="ar-SA" w:bidi="hi-IN"/>
        </w:rPr>
        <w:t>2</w:t>
      </w:r>
      <w:r>
        <w:rPr>
          <w:rFonts w:eastAsia="0" w:cs="Arial" w:ascii="Times New Roman" w:hAnsi="Times New Roman"/>
          <w:b w:val="false"/>
          <w:bCs w:val="false"/>
          <w:i w:val="false"/>
          <w:strike w:val="false"/>
          <w:dstrike w:val="false"/>
          <w:color w:val="00000A"/>
          <w:kern w:val="2"/>
          <w:sz w:val="24"/>
          <w:szCs w:val="24"/>
          <w:u w:val="none"/>
          <w:lang w:val="ru-RU" w:eastAsia="ar-SA" w:bidi="hi-IN"/>
        </w:rPr>
        <w:t xml:space="preserve">) Отменить </w:t>
      </w:r>
      <w:r>
        <w:rPr>
          <w:rFonts w:eastAsia="0" w:cs="Arial" w:ascii="Times New Roman" w:hAnsi="Times New Roman"/>
          <w:b w:val="false"/>
          <w:bCs w:val="false"/>
          <w:i w:val="false"/>
          <w:strike w:val="false"/>
          <w:dstrike w:val="false"/>
          <w:color w:val="000000"/>
          <w:kern w:val="2"/>
          <w:sz w:val="24"/>
          <w:szCs w:val="24"/>
          <w:u w:val="none"/>
          <w:lang w:val="ru-RU" w:eastAsia="ar-SA" w:bidi="hi-IN"/>
        </w:rPr>
        <w:t xml:space="preserve">постановление следователя следственного отдела по Автозаводскому району г. Нижнего Новгорода СУ СК РФ по Нижегородской области </w:t>
      </w:r>
      <w:r>
        <w:rPr>
          <w:rFonts w:eastAsia="0" w:cs="Arial" w:ascii="Times New Roman" w:hAnsi="Times New Roman"/>
          <w:b w:val="false"/>
          <w:bCs w:val="false"/>
          <w:i w:val="false"/>
          <w:strike w:val="false"/>
          <w:dstrike w:val="false"/>
          <w:color w:val="00000A"/>
          <w:kern w:val="2"/>
          <w:sz w:val="24"/>
          <w:szCs w:val="24"/>
          <w:u w:val="none"/>
          <w:lang w:val="ru-RU" w:eastAsia="ar-SA" w:bidi="hi-IN"/>
        </w:rPr>
        <w:t xml:space="preserve">Ялышева Д.С. о прекращении уголовного дела </w:t>
      </w:r>
      <w:r>
        <w:rPr>
          <w:rFonts w:eastAsia="0" w:cs="Liberation Serif" w:ascii="Times New Roman" w:hAnsi="Times New Roman"/>
          <w:b w:val="false"/>
          <w:bCs w:val="false"/>
          <w:i w:val="false"/>
          <w:strike w:val="false"/>
          <w:dstrike w:val="false"/>
          <w:color w:val="000000"/>
          <w:kern w:val="2"/>
          <w:sz w:val="24"/>
          <w:szCs w:val="24"/>
          <w:highlight w:val="white"/>
          <w:u w:val="none"/>
          <w:lang w:val="ru-RU" w:eastAsia="ar-SA" w:bidi="hi-IN"/>
        </w:rPr>
        <w:t xml:space="preserve">№ </w:t>
      </w:r>
      <w:r>
        <w:rPr>
          <w:rFonts w:eastAsia="Times New Roman" w:cs="Times New Roman" w:ascii="Times New Roman" w:hAnsi="Times New Roman"/>
          <w:b w:val="false"/>
          <w:bCs w:val="false"/>
          <w:i w:val="false"/>
          <w:strike w:val="false"/>
          <w:dstrike w:val="false"/>
          <w:color w:val="000000"/>
          <w:kern w:val="2"/>
          <w:sz w:val="24"/>
          <w:szCs w:val="24"/>
          <w:highlight w:val="white"/>
          <w:u w:val="none"/>
          <w:lang w:val="ru-RU" w:eastAsia="ar-SA" w:bidi="hi-IN"/>
        </w:rPr>
        <w:t>11902220100000069</w:t>
      </w:r>
      <w:r>
        <w:rPr>
          <w:rFonts w:eastAsia="0" w:cs="Liberation Serif" w:ascii="Times New Roman" w:hAnsi="Times New Roman"/>
          <w:b w:val="false"/>
          <w:bCs w:val="false"/>
          <w:i w:val="false"/>
          <w:strike w:val="false"/>
          <w:dstrike w:val="false"/>
          <w:color w:val="000000"/>
          <w:kern w:val="2"/>
          <w:sz w:val="24"/>
          <w:szCs w:val="24"/>
          <w:highlight w:val="white"/>
          <w:u w:val="none"/>
          <w:lang w:val="ru-RU" w:eastAsia="ar-SA" w:bidi="hi-IN"/>
        </w:rPr>
        <w:t xml:space="preserve"> </w:t>
      </w:r>
      <w:r>
        <w:rPr>
          <w:rFonts w:eastAsia="0" w:cs="Arial" w:ascii="Times New Roman" w:hAnsi="Times New Roman"/>
          <w:b w:val="false"/>
          <w:bCs w:val="false"/>
          <w:i w:val="false"/>
          <w:strike w:val="false"/>
          <w:dstrike w:val="false"/>
          <w:color w:val="00000A"/>
          <w:kern w:val="2"/>
          <w:sz w:val="24"/>
          <w:szCs w:val="24"/>
          <w:u w:val="none"/>
          <w:lang w:val="ru-RU" w:eastAsia="ar-SA" w:bidi="hi-IN"/>
        </w:rPr>
        <w:t>от 24 марта 2020 года;</w:t>
      </w:r>
    </w:p>
    <w:p>
      <w:pPr>
        <w:pStyle w:val="Normal"/>
        <w:widowControl/>
        <w:suppressAutoHyphens w:val="true"/>
        <w:bidi w:val="0"/>
        <w:spacing w:lineRule="auto" w:line="240" w:before="57" w:after="0"/>
        <w:ind w:left="0" w:right="0" w:firstLine="397"/>
        <w:jc w:val="both"/>
        <w:rPr/>
      </w:pPr>
      <w:r>
        <w:rPr>
          <w:rFonts w:eastAsia="0" w:cs="Arial" w:ascii="Times New Roman" w:hAnsi="Times New Roman"/>
          <w:b w:val="false"/>
          <w:bCs w:val="false"/>
          <w:i w:val="false"/>
          <w:strike w:val="false"/>
          <w:dstrike w:val="false"/>
          <w:color w:val="00000A"/>
          <w:kern w:val="2"/>
          <w:sz w:val="24"/>
          <w:szCs w:val="24"/>
          <w:u w:val="none"/>
          <w:lang w:val="ru-RU" w:eastAsia="ar-SA" w:bidi="hi-IN"/>
        </w:rPr>
        <w:t>3</w:t>
      </w:r>
      <w:r>
        <w:rPr>
          <w:rFonts w:eastAsia="0" w:cs="Arial" w:ascii="Times New Roman" w:hAnsi="Times New Roman"/>
          <w:b w:val="false"/>
          <w:bCs w:val="false"/>
          <w:i w:val="false"/>
          <w:strike w:val="false"/>
          <w:dstrike w:val="false"/>
          <w:color w:val="00000A"/>
          <w:kern w:val="2"/>
          <w:sz w:val="24"/>
          <w:szCs w:val="24"/>
          <w:u w:val="none"/>
          <w:lang w:val="ru-RU" w:eastAsia="ar-SA" w:bidi="hi-IN"/>
        </w:rPr>
        <w:t xml:space="preserve">) Вернуть уголовное дело </w:t>
      </w:r>
      <w:r>
        <w:rPr>
          <w:rFonts w:eastAsia="0" w:cs="Liberation Serif" w:ascii="Times New Roman" w:hAnsi="Times New Roman"/>
          <w:b w:val="false"/>
          <w:bCs w:val="false"/>
          <w:i w:val="false"/>
          <w:strike w:val="false"/>
          <w:dstrike w:val="false"/>
          <w:color w:val="000000"/>
          <w:kern w:val="2"/>
          <w:sz w:val="24"/>
          <w:szCs w:val="24"/>
          <w:highlight w:val="white"/>
          <w:u w:val="none"/>
          <w:lang w:val="ru-RU" w:eastAsia="ar-SA" w:bidi="hi-IN"/>
        </w:rPr>
        <w:t xml:space="preserve">№ </w:t>
      </w:r>
      <w:r>
        <w:rPr>
          <w:rFonts w:eastAsia="Times New Roman" w:cs="Times New Roman" w:ascii="Times New Roman" w:hAnsi="Times New Roman"/>
          <w:b w:val="false"/>
          <w:bCs w:val="false"/>
          <w:i w:val="false"/>
          <w:strike w:val="false"/>
          <w:dstrike w:val="false"/>
          <w:color w:val="000000"/>
          <w:kern w:val="2"/>
          <w:sz w:val="24"/>
          <w:szCs w:val="24"/>
          <w:highlight w:val="white"/>
          <w:u w:val="none"/>
          <w:lang w:val="ru-RU" w:eastAsia="ar-SA" w:bidi="hi-IN"/>
        </w:rPr>
        <w:t>11902220100000069</w:t>
      </w:r>
      <w:r>
        <w:rPr>
          <w:rFonts w:eastAsia="0" w:cs="Liberation Serif" w:ascii="Times New Roman" w:hAnsi="Times New Roman"/>
          <w:b w:val="false"/>
          <w:bCs w:val="false"/>
          <w:i w:val="false"/>
          <w:strike w:val="false"/>
          <w:dstrike w:val="false"/>
          <w:color w:val="000000"/>
          <w:kern w:val="2"/>
          <w:sz w:val="24"/>
          <w:szCs w:val="24"/>
          <w:highlight w:val="white"/>
          <w:u w:val="none"/>
          <w:lang w:val="ru-RU" w:eastAsia="ar-SA" w:bidi="hi-IN"/>
        </w:rPr>
        <w:t xml:space="preserve"> </w:t>
      </w:r>
      <w:r>
        <w:rPr>
          <w:rFonts w:eastAsia="0" w:cs="Arial" w:ascii="Times New Roman" w:hAnsi="Times New Roman"/>
          <w:b w:val="false"/>
          <w:bCs w:val="false"/>
          <w:i w:val="false"/>
          <w:strike w:val="false"/>
          <w:dstrike w:val="false"/>
          <w:color w:val="00000A"/>
          <w:kern w:val="2"/>
          <w:sz w:val="24"/>
          <w:szCs w:val="24"/>
          <w:u w:val="none"/>
          <w:lang w:val="ru-RU" w:eastAsia="ar-SA" w:bidi="hi-IN"/>
        </w:rPr>
        <w:t>следователю следственного отдела по Автозаводскому району г. Нижнего Новгорода СУ СК РФ по Нижегородской области Ялышеву Д.С. с указаниями о производстве дополнительного расследования;</w:t>
      </w:r>
    </w:p>
    <w:p>
      <w:pPr>
        <w:pStyle w:val="Normal"/>
        <w:widowControl/>
        <w:suppressAutoHyphens w:val="true"/>
        <w:bidi w:val="0"/>
        <w:spacing w:lineRule="auto" w:line="240" w:before="57" w:after="0"/>
        <w:ind w:left="0" w:right="0" w:firstLine="340"/>
        <w:jc w:val="both"/>
        <w:rPr/>
      </w:pPr>
      <w:r>
        <w:rPr>
          <w:rFonts w:eastAsia="Times New Roman" w:cs="Arial" w:ascii="Times New Roman" w:hAnsi="Times New Roman"/>
          <w:b w:val="false"/>
          <w:bCs w:val="false"/>
          <w:i w:val="false"/>
          <w:iCs w:val="false"/>
          <w:strike w:val="false"/>
          <w:dstrike w:val="false"/>
          <w:color w:val="000000"/>
          <w:kern w:val="2"/>
          <w:sz w:val="24"/>
          <w:szCs w:val="24"/>
          <w:u w:val="none"/>
          <w:lang w:val="ru-RU" w:eastAsia="ar-SA" w:bidi="hi-IN"/>
        </w:rPr>
        <w:t>4</w:t>
      </w:r>
      <w:r>
        <w:rPr>
          <w:rFonts w:eastAsia="Times New Roman" w:cs="Arial" w:ascii="Times New Roman" w:hAnsi="Times New Roman"/>
          <w:b w:val="false"/>
          <w:bCs w:val="false"/>
          <w:i w:val="false"/>
          <w:iCs w:val="false"/>
          <w:strike w:val="false"/>
          <w:dstrike w:val="false"/>
          <w:color w:val="000000"/>
          <w:kern w:val="2"/>
          <w:sz w:val="24"/>
          <w:szCs w:val="24"/>
          <w:u w:val="none"/>
          <w:lang w:val="ru-RU" w:eastAsia="ar-SA"/>
        </w:rPr>
        <w:t xml:space="preserve">) Уведомить о результатах рассмотрения настоящей жалобы по электронному адресу </w:t>
      </w:r>
      <w:hyperlink r:id="rId3">
        <w:r>
          <w:rPr>
            <w:rFonts w:eastAsia="Times New Roman" w:cs="Arial" w:ascii="Times New Roman" w:hAnsi="Times New Roman"/>
            <w:b w:val="false"/>
            <w:bCs w:val="false"/>
            <w:i w:val="false"/>
            <w:iCs w:val="false"/>
            <w:strike w:val="false"/>
            <w:dstrike w:val="false"/>
            <w:color w:val="000000"/>
            <w:kern w:val="2"/>
            <w:sz w:val="24"/>
            <w:szCs w:val="24"/>
            <w:u w:val="none"/>
            <w:lang w:val="ru-RU" w:eastAsia="ar-SA"/>
          </w:rPr>
          <w:t>nn@pytkam.net</w:t>
        </w:r>
      </w:hyperlink>
      <w:r>
        <w:rPr>
          <w:rFonts w:eastAsia="Times New Roman" w:cs="Arial" w:ascii="Times New Roman" w:hAnsi="Times New Roman"/>
          <w:b w:val="false"/>
          <w:bCs w:val="false"/>
          <w:i w:val="false"/>
          <w:iCs w:val="false"/>
          <w:strike w:val="false"/>
          <w:dstrike w:val="false"/>
          <w:color w:val="000000"/>
          <w:kern w:val="2"/>
          <w:sz w:val="24"/>
          <w:szCs w:val="24"/>
          <w:u w:val="none"/>
          <w:lang w:val="ru-RU" w:eastAsia="ar-SA"/>
        </w:rPr>
        <w:t xml:space="preserve"> и/или по адресу: 603105, г. Нижний Новгород, ул. Ошарская, 96 Б</w:t>
      </w:r>
    </w:p>
    <w:p>
      <w:pPr>
        <w:pStyle w:val="Normal"/>
        <w:bidi w:val="0"/>
        <w:spacing w:lineRule="auto" w:line="240" w:before="57" w:after="0"/>
        <w:ind w:left="0" w:right="0" w:firstLine="283"/>
        <w:jc w:val="both"/>
        <w:rPr>
          <w:rFonts w:ascii="Times New Roman" w:hAnsi="Times New Roman" w:eastAsia="Times New Roman" w:cs="Arial"/>
          <w:color w:val="000000"/>
          <w:lang w:eastAsia="ar-SA"/>
        </w:rPr>
      </w:pPr>
      <w:r>
        <w:rPr>
          <w:rFonts w:eastAsia="Times New Roman" w:cs="Arial" w:ascii="Times New Roman" w:hAnsi="Times New Roman"/>
          <w:color w:val="000000"/>
          <w:lang w:eastAsia="ar-SA"/>
        </w:rPr>
      </w:r>
    </w:p>
    <w:p>
      <w:pPr>
        <w:pStyle w:val="Normal"/>
        <w:spacing w:before="57" w:after="0"/>
        <w:ind w:left="0" w:right="0" w:firstLine="283"/>
        <w:jc w:val="both"/>
        <w:rPr/>
      </w:pPr>
      <w:r>
        <w:rPr/>
      </w:r>
    </w:p>
    <w:p>
      <w:pPr>
        <w:pStyle w:val="ListParagraph"/>
        <w:tabs>
          <w:tab w:val="clear" w:pos="720"/>
          <w:tab w:val="left" w:pos="142" w:leader="none"/>
        </w:tabs>
        <w:spacing w:before="0" w:after="0"/>
        <w:ind w:left="0" w:right="0" w:hanging="0"/>
        <w:contextualSpacing/>
        <w:jc w:val="both"/>
        <w:rPr>
          <w:rFonts w:ascii="Times New Roman" w:hAnsi="Times New Roman" w:cs="Times New Roman"/>
          <w:sz w:val="20"/>
          <w:szCs w:val="20"/>
        </w:rPr>
      </w:pPr>
      <w:r>
        <w:rPr>
          <w:rFonts w:cs="Times New Roman" w:ascii="Times New Roman" w:hAnsi="Times New Roman"/>
          <w:sz w:val="20"/>
          <w:szCs w:val="20"/>
        </w:rPr>
        <w:t>Приложение:</w:t>
      </w:r>
    </w:p>
    <w:p>
      <w:pPr>
        <w:pStyle w:val="ListParagraph"/>
        <w:tabs>
          <w:tab w:val="clear" w:pos="720"/>
          <w:tab w:val="left" w:pos="142" w:leader="none"/>
        </w:tabs>
        <w:spacing w:before="0" w:after="0"/>
        <w:ind w:left="0" w:right="0" w:hanging="0"/>
        <w:contextualSpacing/>
        <w:jc w:val="both"/>
        <w:rPr>
          <w:rFonts w:ascii="Times New Roman" w:hAnsi="Times New Roman" w:cs="Times New Roman"/>
          <w:sz w:val="20"/>
          <w:szCs w:val="20"/>
        </w:rPr>
      </w:pPr>
      <w:r>
        <w:rPr>
          <w:rFonts w:cs="Times New Roman" w:ascii="Times New Roman" w:hAnsi="Times New Roman"/>
          <w:sz w:val="20"/>
          <w:szCs w:val="20"/>
        </w:rPr>
        <w:t>1. Копия постановления о допуске в качестве представителя потерпевшего от 02 октября 2019 года;</w:t>
      </w:r>
    </w:p>
    <w:p>
      <w:pPr>
        <w:pStyle w:val="ListParagraph"/>
        <w:tabs>
          <w:tab w:val="clear" w:pos="720"/>
          <w:tab w:val="left" w:pos="142" w:leader="none"/>
        </w:tabs>
        <w:spacing w:before="0" w:after="0"/>
        <w:ind w:left="0" w:right="0" w:hanging="0"/>
        <w:contextualSpacing/>
        <w:jc w:val="both"/>
        <w:rPr>
          <w:rFonts w:ascii="Times New Roman" w:hAnsi="Times New Roman" w:cs="Times New Roman"/>
          <w:sz w:val="20"/>
          <w:szCs w:val="20"/>
        </w:rPr>
      </w:pPr>
      <w:r>
        <w:rPr>
          <w:rFonts w:cs="Times New Roman" w:ascii="Times New Roman" w:hAnsi="Times New Roman"/>
          <w:sz w:val="20"/>
          <w:szCs w:val="20"/>
        </w:rPr>
        <w:t>2. Копия доверенности от 11 сентября 2019 года;</w:t>
      </w:r>
    </w:p>
    <w:p>
      <w:pPr>
        <w:pStyle w:val="ListParagraph"/>
        <w:tabs>
          <w:tab w:val="clear" w:pos="720"/>
          <w:tab w:val="left" w:pos="142" w:leader="none"/>
        </w:tabs>
        <w:spacing w:before="0" w:after="0"/>
        <w:ind w:left="0" w:right="0" w:hanging="0"/>
        <w:contextualSpacing/>
        <w:jc w:val="both"/>
        <w:rPr/>
      </w:pPr>
      <w:r>
        <w:rPr>
          <w:rFonts w:cs="Times New Roman" w:ascii="Times New Roman" w:hAnsi="Times New Roman"/>
          <w:sz w:val="20"/>
          <w:szCs w:val="20"/>
        </w:rPr>
        <w:t xml:space="preserve">3. Постановление </w:t>
      </w:r>
      <w:r>
        <w:rPr>
          <w:rFonts w:eastAsia="0" w:cs="Arial" w:ascii="Times New Roman" w:hAnsi="Times New Roman"/>
          <w:color w:val="00000A"/>
          <w:sz w:val="20"/>
          <w:szCs w:val="20"/>
          <w:lang w:eastAsia="ar-SA"/>
        </w:rPr>
        <w:t xml:space="preserve">о прекращении уголовного дела </w:t>
      </w:r>
      <w:r>
        <w:rPr>
          <w:rFonts w:eastAsia="0" w:cs="Liberation Serif" w:ascii="Times New Roman" w:hAnsi="Times New Roman"/>
          <w:color w:val="000000"/>
          <w:sz w:val="20"/>
          <w:szCs w:val="20"/>
          <w:highlight w:val="white"/>
          <w:lang w:eastAsia="ar-SA"/>
        </w:rPr>
        <w:t xml:space="preserve">№ </w:t>
      </w:r>
      <w:r>
        <w:rPr>
          <w:rFonts w:eastAsia="Times New Roman" w:cs="Times New Roman" w:ascii="Times New Roman" w:hAnsi="Times New Roman"/>
          <w:color w:val="000000"/>
          <w:sz w:val="20"/>
          <w:szCs w:val="20"/>
          <w:highlight w:val="white"/>
          <w:lang w:eastAsia="ar-SA"/>
        </w:rPr>
        <w:t>11902220100000069</w:t>
      </w:r>
      <w:r>
        <w:rPr>
          <w:rFonts w:eastAsia="0" w:cs="Liberation Serif" w:ascii="Times New Roman" w:hAnsi="Times New Roman"/>
          <w:color w:val="000000"/>
          <w:sz w:val="20"/>
          <w:szCs w:val="20"/>
          <w:highlight w:val="white"/>
          <w:lang w:eastAsia="ar-SA"/>
        </w:rPr>
        <w:t xml:space="preserve"> </w:t>
      </w:r>
      <w:r>
        <w:rPr>
          <w:rFonts w:eastAsia="0" w:cs="Arial" w:ascii="Times New Roman" w:hAnsi="Times New Roman"/>
          <w:color w:val="00000A"/>
          <w:sz w:val="20"/>
          <w:szCs w:val="20"/>
          <w:lang w:eastAsia="ar-SA"/>
        </w:rPr>
        <w:t>от 24 марта 2020 года.</w:t>
      </w:r>
    </w:p>
    <w:p>
      <w:pPr>
        <w:pStyle w:val="ListParagraph"/>
        <w:tabs>
          <w:tab w:val="clear" w:pos="720"/>
          <w:tab w:val="left" w:pos="142" w:leader="none"/>
        </w:tabs>
        <w:suppressAutoHyphens w:val="true"/>
        <w:spacing w:before="227" w:after="0"/>
        <w:ind w:left="0" w:right="0" w:hanging="0"/>
        <w:contextualSpacing/>
        <w:jc w:val="right"/>
        <w:rPr>
          <w:rFonts w:ascii="Times New Roman" w:hAnsi="Times New Roman"/>
        </w:rPr>
      </w:pPr>
      <w:r>
        <w:rPr>
          <w:rFonts w:ascii="Times New Roman" w:hAnsi="Times New Roman"/>
        </w:rPr>
      </w:r>
    </w:p>
    <w:p>
      <w:pPr>
        <w:pStyle w:val="ListParagraph"/>
        <w:tabs>
          <w:tab w:val="clear" w:pos="720"/>
          <w:tab w:val="left" w:pos="142" w:leader="none"/>
        </w:tabs>
        <w:suppressAutoHyphens w:val="true"/>
        <w:spacing w:before="227" w:after="0"/>
        <w:ind w:left="0" w:right="0" w:hanging="0"/>
        <w:contextualSpacing/>
        <w:jc w:val="right"/>
        <w:rPr>
          <w:rFonts w:ascii="Times New Roman" w:hAnsi="Times New Roman"/>
        </w:rPr>
      </w:pPr>
      <w:r>
        <w:rPr>
          <w:rFonts w:ascii="Times New Roman" w:hAnsi="Times New Roman"/>
        </w:rPr>
      </w:r>
    </w:p>
    <w:p>
      <w:pPr>
        <w:pStyle w:val="ListParagraph"/>
        <w:tabs>
          <w:tab w:val="clear" w:pos="720"/>
          <w:tab w:val="left" w:pos="142" w:leader="none"/>
        </w:tabs>
        <w:suppressAutoHyphens w:val="true"/>
        <w:spacing w:before="227" w:after="0"/>
        <w:ind w:left="0" w:right="0" w:hanging="0"/>
        <w:contextualSpacing/>
        <w:jc w:val="right"/>
        <w:rPr>
          <w:rFonts w:ascii="Times New Roman" w:hAnsi="Times New Roman" w:eastAsia="Times New Roman" w:cs="Times New Roman"/>
          <w:color w:val="000000"/>
          <w:highlight w:val="white"/>
        </w:rPr>
      </w:pPr>
      <w:r>
        <w:rPr>
          <w:rFonts w:eastAsia="Times New Roman" w:cs="Times New Roman" w:ascii="Times New Roman" w:hAnsi="Times New Roman"/>
          <w:color w:val="000000"/>
          <w:highlight w:val="white"/>
        </w:rPr>
        <w:t>_______________ /Баландина Ю.В./</w:t>
      </w:r>
    </w:p>
    <w:sectPr>
      <w:footerReference w:type="default" r:id="rId4"/>
      <w:type w:val="nextPage"/>
      <w:pgSz w:w="11906" w:h="16838"/>
      <w:pgMar w:left="1134" w:right="1134" w:header="0" w:top="1134" w:footer="1134" w:bottom="1693"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ahoma">
    <w:charset w:val="cc"/>
    <w:family w:val="roman"/>
    <w:pitch w:val="variable"/>
  </w:font>
  <w:font w:name="Liberation Sans">
    <w:altName w:val="Arial"/>
    <w:charset w:val="cc"/>
    <w:family w:val="roman"/>
    <w:pitch w:val="variable"/>
  </w:font>
  <w:font w:name="Liberation Mono">
    <w:altName w:val="Courier New"/>
    <w:charset w:val="cc"/>
    <w:family w:val="roman"/>
    <w:pitch w:val="variable"/>
  </w:font>
  <w:font w:name="Arial">
    <w:charset w:val="cc"/>
    <w:family w:val="roman"/>
    <w:pitch w:val="variable"/>
  </w:font>
  <w:font w:name="Times New Roman">
    <w:charset w:val="cc"/>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5"/>
      <w:jc w:val="center"/>
      <w:rPr/>
    </w:pPr>
    <w:r>
      <w:rPr/>
      <w:fldChar w:fldCharType="begin"/>
    </w:r>
    <w:r>
      <w:rPr/>
      <w:instrText> PAGE </w:instrText>
    </w:r>
    <w:r>
      <w:rPr/>
      <w:fldChar w:fldCharType="separate"/>
    </w:r>
    <w:r>
      <w:rPr/>
      <w:t>3</w:t>
    </w:r>
    <w:r>
      <w:rPr/>
      <w:fldChar w:fldCharType="end"/>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pStyle w:val="4"/>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9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Lucida Sans"/>
        <w:kern w:val="2"/>
        <w:szCs w:val="24"/>
        <w:lang w:val="ru-RU" w:eastAsia="zh-CN" w:bidi="hi-IN"/>
      </w:rPr>
    </w:rPrDefault>
    <w:pPrDefault>
      <w:pPr/>
    </w:pPrDefault>
  </w:docDefaults>
  <w:style w:type="paragraph" w:styleId="Normal">
    <w:name w:val="Normal"/>
    <w:qFormat/>
    <w:pPr>
      <w:widowControl/>
      <w:kinsoku w:val="true"/>
      <w:overflowPunct w:val="true"/>
      <w:autoSpaceDE w:val="true"/>
      <w:bidi w:val="0"/>
      <w:spacing w:before="0" w:after="0"/>
      <w:jc w:val="left"/>
    </w:pPr>
    <w:rPr>
      <w:rFonts w:ascii="Liberation Serif" w:hAnsi="Liberation Serif" w:eastAsia="NSimSun" w:cs="Lucida Sans"/>
      <w:color w:val="auto"/>
      <w:kern w:val="2"/>
      <w:sz w:val="24"/>
      <w:szCs w:val="24"/>
      <w:lang w:val="ru-RU" w:eastAsia="zh-CN" w:bidi="hi-IN"/>
    </w:rPr>
  </w:style>
  <w:style w:type="paragraph" w:styleId="4">
    <w:name w:val="Heading 4"/>
    <w:basedOn w:val="Style18"/>
    <w:next w:val="Style19"/>
    <w:qFormat/>
    <w:pPr>
      <w:numPr>
        <w:ilvl w:val="3"/>
        <w:numId w:val="1"/>
      </w:numPr>
      <w:spacing w:before="120" w:after="120"/>
      <w:outlineLvl w:val="3"/>
    </w:pPr>
    <w:rPr>
      <w:b/>
      <w:bCs/>
      <w:i/>
      <w:iCs/>
      <w:sz w:val="27"/>
      <w:szCs w:val="27"/>
    </w:rPr>
  </w:style>
  <w:style w:type="character" w:styleId="DefaultParagraphFont">
    <w:name w:val="Default Paragraph Font"/>
    <w:qFormat/>
    <w:rPr/>
  </w:style>
  <w:style w:type="character" w:styleId="Style13">
    <w:name w:val="Интернет-ссылка"/>
    <w:rPr>
      <w:color w:val="000080"/>
      <w:u w:val="single"/>
    </w:rPr>
  </w:style>
  <w:style w:type="character" w:styleId="Sb8d990e2">
    <w:name w:val="sb8d990e2"/>
    <w:qFormat/>
    <w:rPr/>
  </w:style>
  <w:style w:type="character" w:styleId="Style14">
    <w:name w:val="Выделение жирным"/>
    <w:qFormat/>
    <w:rPr>
      <w:b/>
      <w:bCs/>
    </w:rPr>
  </w:style>
  <w:style w:type="character" w:styleId="Annotationreference">
    <w:name w:val="annotation reference"/>
    <w:basedOn w:val="DefaultParagraphFont"/>
    <w:qFormat/>
    <w:rPr>
      <w:sz w:val="16"/>
      <w:szCs w:val="16"/>
    </w:rPr>
  </w:style>
  <w:style w:type="character" w:styleId="Style15">
    <w:name w:val="Текст примечания Знак"/>
    <w:basedOn w:val="DefaultParagraphFont"/>
    <w:qFormat/>
    <w:rPr>
      <w:rFonts w:cs="Mangal"/>
      <w:szCs w:val="18"/>
    </w:rPr>
  </w:style>
  <w:style w:type="character" w:styleId="Style16">
    <w:name w:val="Тема примечания Знак"/>
    <w:basedOn w:val="Style15"/>
    <w:qFormat/>
    <w:rPr>
      <w:rFonts w:cs="Mangal"/>
      <w:b/>
      <w:bCs/>
      <w:szCs w:val="18"/>
    </w:rPr>
  </w:style>
  <w:style w:type="character" w:styleId="Style17">
    <w:name w:val="Текст выноски Знак"/>
    <w:basedOn w:val="DefaultParagraphFont"/>
    <w:qFormat/>
    <w:rPr>
      <w:rFonts w:ascii="Tahoma" w:hAnsi="Tahoma" w:cs="Mangal"/>
      <w:sz w:val="16"/>
      <w:szCs w:val="14"/>
    </w:rPr>
  </w:style>
  <w:style w:type="paragraph" w:styleId="Style18">
    <w:name w:val="Заголовок"/>
    <w:basedOn w:val="Normal"/>
    <w:next w:val="Style19"/>
    <w:qFormat/>
    <w:pPr>
      <w:keepNext w:val="true"/>
      <w:spacing w:before="240" w:after="120"/>
    </w:pPr>
    <w:rPr>
      <w:rFonts w:ascii="Liberation Sans" w:hAnsi="Liberation Sans" w:eastAsia="Microsoft YaHei"/>
      <w:sz w:val="28"/>
      <w:szCs w:val="28"/>
    </w:rPr>
  </w:style>
  <w:style w:type="paragraph" w:styleId="Style19">
    <w:name w:val="Body Text"/>
    <w:basedOn w:val="Normal"/>
    <w:pPr>
      <w:spacing w:lineRule="auto" w:line="276" w:before="0" w:after="140"/>
    </w:pPr>
    <w:rPr/>
  </w:style>
  <w:style w:type="paragraph" w:styleId="Style20">
    <w:name w:val="List"/>
    <w:basedOn w:val="Style19"/>
    <w:pPr/>
    <w:rPr/>
  </w:style>
  <w:style w:type="paragraph" w:styleId="Style21">
    <w:name w:val="Caption"/>
    <w:basedOn w:val="Normal"/>
    <w:qFormat/>
    <w:pPr>
      <w:suppressLineNumbers/>
      <w:spacing w:before="120" w:after="120"/>
    </w:pPr>
    <w:rPr>
      <w:rFonts w:cs="Lucida Sans"/>
      <w:i/>
      <w:iCs/>
      <w:sz w:val="24"/>
      <w:szCs w:val="24"/>
    </w:rPr>
  </w:style>
  <w:style w:type="paragraph" w:styleId="Style22">
    <w:name w:val="Указатель"/>
    <w:basedOn w:val="Normal"/>
    <w:qFormat/>
    <w:pPr>
      <w:suppressLineNumbers/>
    </w:pPr>
    <w:rPr>
      <w:rFonts w:cs="Lucida Sans"/>
    </w:rPr>
  </w:style>
  <w:style w:type="paragraph" w:styleId="Caption">
    <w:name w:val="caption"/>
    <w:basedOn w:val="Normal"/>
    <w:qFormat/>
    <w:pPr>
      <w:suppressLineNumbers/>
      <w:spacing w:before="120" w:after="120"/>
    </w:pPr>
    <w:rPr>
      <w:i/>
      <w:iCs/>
    </w:rPr>
  </w:style>
  <w:style w:type="paragraph" w:styleId="Indexheading">
    <w:name w:val="index heading"/>
    <w:basedOn w:val="Normal"/>
    <w:qFormat/>
    <w:pPr>
      <w:suppressLineNumbers/>
    </w:pPr>
    <w:rPr/>
  </w:style>
  <w:style w:type="paragraph" w:styleId="Style23">
    <w:name w:val="Текст в заданном формате"/>
    <w:basedOn w:val="Normal"/>
    <w:qFormat/>
    <w:pPr/>
    <w:rPr>
      <w:rFonts w:ascii="Liberation Mono" w:hAnsi="Liberation Mono" w:cs="Liberation Mono"/>
      <w:sz w:val="20"/>
      <w:szCs w:val="20"/>
    </w:rPr>
  </w:style>
  <w:style w:type="paragraph" w:styleId="S30eec3f8">
    <w:name w:val="s30eec3f8"/>
    <w:basedOn w:val="Normal"/>
    <w:qFormat/>
    <w:pPr>
      <w:suppressAutoHyphens w:val="true"/>
      <w:spacing w:before="280" w:after="280"/>
    </w:pPr>
    <w:rPr/>
  </w:style>
  <w:style w:type="paragraph" w:styleId="Style24">
    <w:name w:val="Верхний и нижний колонтитулы"/>
    <w:basedOn w:val="Normal"/>
    <w:qFormat/>
    <w:pPr>
      <w:suppressLineNumbers/>
      <w:tabs>
        <w:tab w:val="clear" w:pos="720"/>
        <w:tab w:val="center" w:pos="4819" w:leader="none"/>
        <w:tab w:val="right" w:pos="9638" w:leader="none"/>
      </w:tabs>
    </w:pPr>
    <w:rPr/>
  </w:style>
  <w:style w:type="paragraph" w:styleId="Style25">
    <w:name w:val="Footer"/>
    <w:basedOn w:val="Style24"/>
    <w:pPr/>
    <w:rPr/>
  </w:style>
  <w:style w:type="paragraph" w:styleId="ListParagraph">
    <w:name w:val="List Paragraph"/>
    <w:basedOn w:val="Normal"/>
    <w:qFormat/>
    <w:pPr>
      <w:spacing w:before="0" w:after="200"/>
      <w:ind w:left="720" w:right="0" w:hanging="0"/>
      <w:contextualSpacing/>
    </w:pPr>
    <w:rPr/>
  </w:style>
  <w:style w:type="paragraph" w:styleId="Style26">
    <w:name w:val="Header"/>
    <w:basedOn w:val="Normal"/>
    <w:pPr>
      <w:widowControl w:val="false"/>
    </w:pPr>
    <w:rPr>
      <w:rFonts w:ascii="Arial" w:hAnsi="Arial" w:cs="Arial"/>
      <w:sz w:val="28"/>
      <w:szCs w:val="28"/>
    </w:rPr>
  </w:style>
  <w:style w:type="paragraph" w:styleId="Style27">
    <w:name w:val="Содержимое таблицы"/>
    <w:basedOn w:val="Normal"/>
    <w:qFormat/>
    <w:pPr>
      <w:suppressLineNumbers/>
    </w:pPr>
    <w:rPr/>
  </w:style>
  <w:style w:type="paragraph" w:styleId="Annotationtext">
    <w:name w:val="annotation text"/>
    <w:basedOn w:val="Normal"/>
    <w:qFormat/>
    <w:pPr/>
    <w:rPr>
      <w:rFonts w:cs="Mangal"/>
      <w:sz w:val="20"/>
      <w:szCs w:val="18"/>
    </w:rPr>
  </w:style>
  <w:style w:type="paragraph" w:styleId="Annotationsubject">
    <w:name w:val="annotation subject"/>
    <w:basedOn w:val="Annotationtext"/>
    <w:next w:val="Annotationtext"/>
    <w:qFormat/>
    <w:pPr/>
    <w:rPr>
      <w:b/>
      <w:bCs/>
    </w:rPr>
  </w:style>
  <w:style w:type="paragraph" w:styleId="BalloonText">
    <w:name w:val="Balloon Text"/>
    <w:basedOn w:val="Normal"/>
    <w:qFormat/>
    <w:pPr/>
    <w:rPr>
      <w:rFonts w:ascii="Tahoma" w:hAnsi="Tahoma" w:cs="Mangal"/>
      <w:sz w:val="16"/>
      <w:szCs w:val="14"/>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nn@pytkam.net" TargetMode="External"/><Relationship Id="rId3" Type="http://schemas.openxmlformats.org/officeDocument/2006/relationships/hyperlink" Target="mailto:nn@pytkam.net" TargetMode="Externa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1395</TotalTime>
  <Application>LibreOffice/6.4.0.3$Windows_X86_64 LibreOffice_project/b0a288ab3d2d4774cb44b62f04d5d28733ac6df8</Application>
  <Pages>6</Pages>
  <Words>2320</Words>
  <Characters>15130</Characters>
  <CharactersWithSpaces>17406</CharactersWithSpaces>
  <Paragraphs>71</Paragraphs>
  <Company>КонсультантПлюс Версия 4019.00.23</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2020-06-16T19:27:00Z</dcterms:created>
  <dc:creator/>
  <dc:description/>
  <dc:language>ru-RU</dc:language>
  <cp:lastModifiedBy/>
  <cp:lastPrinted>2020-06-29T15:18:41Z</cp:lastPrinted>
  <dcterms:modified xsi:type="dcterms:W3CDTF">2020-07-01T14:49:07Z</dcterms:modified>
  <cp:revision>9</cp:revision>
  <dc:subject/>
  <dc:title>Федеральный закон от 07.02.2011 N 3-ФЗ(ред. от 06.02.2020)"О полиции"</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КонсультантПлюс Версия 4019.00.23</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