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F6" w:rsidRPr="00BF77AD" w:rsidRDefault="00541FF6" w:rsidP="00BF77AD">
      <w:pPr>
        <w:jc w:val="center"/>
        <w:rPr>
          <w:rFonts w:ascii="Times New Roman" w:hAnsi="Times New Roman" w:cs="Times New Roman"/>
        </w:rPr>
      </w:pPr>
    </w:p>
    <w:p w:rsidR="0098781B" w:rsidRPr="00BF77AD" w:rsidRDefault="0098781B" w:rsidP="00BF77AD">
      <w:pPr>
        <w:jc w:val="center"/>
        <w:rPr>
          <w:rFonts w:ascii="Times New Roman" w:hAnsi="Times New Roman" w:cs="Times New Roman"/>
        </w:rPr>
      </w:pPr>
    </w:p>
    <w:p w:rsidR="0098410D" w:rsidRPr="00BF77AD" w:rsidRDefault="0098410D" w:rsidP="00BF77AD">
      <w:pPr>
        <w:jc w:val="center"/>
      </w:pPr>
    </w:p>
    <w:p w:rsidR="0098410D" w:rsidRPr="008A1B53" w:rsidRDefault="008A1B53" w:rsidP="00BF77AD">
      <w:pPr>
        <w:pStyle w:val="DecHCase"/>
        <w:rPr>
          <w:lang w:val="ru-RU"/>
        </w:rPr>
      </w:pPr>
      <w:r w:rsidRPr="00BF77AD">
        <w:rPr>
          <w:lang w:val="ru-RU"/>
        </w:rPr>
        <w:t>ТРЕТЬЯ СЕКЦИЯ</w:t>
      </w:r>
    </w:p>
    <w:p w:rsidR="00E17073" w:rsidRPr="008A1B53" w:rsidRDefault="00E17073" w:rsidP="00BF77AD">
      <w:pPr>
        <w:pStyle w:val="JuPara"/>
        <w:rPr>
          <w:lang w:val="ru-RU"/>
        </w:rPr>
      </w:pPr>
    </w:p>
    <w:p w:rsidR="008E6217" w:rsidRPr="008A1B53" w:rsidRDefault="008A1B53" w:rsidP="00BF77AD">
      <w:pPr>
        <w:pStyle w:val="JuTitle"/>
        <w:rPr>
          <w:lang w:val="ru-RU"/>
        </w:rPr>
      </w:pPr>
      <w:bookmarkStart w:id="0" w:name="To"/>
      <w:r w:rsidRPr="00BF77AD">
        <w:rPr>
          <w:color w:val="000000" w:themeColor="text1"/>
          <w:lang w:val="ru-RU"/>
        </w:rPr>
        <w:t xml:space="preserve">ДЕЛО </w:t>
      </w:r>
      <w:bookmarkEnd w:id="0"/>
      <w:r w:rsidR="00541FF6" w:rsidRPr="00BF77AD">
        <w:rPr>
          <w:lang w:val="ru-RU"/>
        </w:rPr>
        <w:t>«НИГМАТУЛЛИН И ДРУГИЕ против РОССИЙСКОЙ ФЕДЕРАЦИИ»</w:t>
      </w:r>
    </w:p>
    <w:p w:rsidR="00D74888" w:rsidRPr="008A1B53" w:rsidRDefault="008A1B53" w:rsidP="00BF77AD">
      <w:pPr>
        <w:pStyle w:val="Title4"/>
        <w:rPr>
          <w:lang w:val="ru-RU"/>
        </w:rPr>
      </w:pPr>
      <w:r w:rsidRPr="00BF77AD">
        <w:rPr>
          <w:lang w:val="ru-RU"/>
        </w:rPr>
        <w:t xml:space="preserve">(Жалоба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47821/09 и 9 других жалоб – см. перечень в Приложении)</w:t>
      </w:r>
    </w:p>
    <w:p w:rsidR="0098410D" w:rsidRPr="008A1B53" w:rsidRDefault="0098410D" w:rsidP="00BF77AD">
      <w:pPr>
        <w:pStyle w:val="DecHCase"/>
        <w:rPr>
          <w:lang w:val="ru-RU"/>
        </w:rPr>
      </w:pPr>
    </w:p>
    <w:p w:rsidR="000F77A8" w:rsidRPr="008A1B53" w:rsidRDefault="000F77A8" w:rsidP="00BF77AD">
      <w:pPr>
        <w:pStyle w:val="DecHCase"/>
        <w:rPr>
          <w:lang w:val="ru-RU"/>
        </w:rPr>
      </w:pPr>
    </w:p>
    <w:p w:rsidR="000F77A8" w:rsidRPr="008A1B53" w:rsidRDefault="000F77A8" w:rsidP="00BF77AD">
      <w:pPr>
        <w:pStyle w:val="DecHCase"/>
        <w:rPr>
          <w:lang w:val="ru-RU"/>
        </w:rPr>
      </w:pPr>
    </w:p>
    <w:p w:rsidR="0098410D" w:rsidRPr="008A1B53" w:rsidRDefault="0098410D" w:rsidP="00BF77AD">
      <w:pPr>
        <w:pStyle w:val="DecHCase"/>
        <w:rPr>
          <w:lang w:val="ru-RU"/>
        </w:rPr>
      </w:pPr>
    </w:p>
    <w:p w:rsidR="0098410D" w:rsidRPr="008A1B53" w:rsidRDefault="008A1B53" w:rsidP="00BF77AD">
      <w:pPr>
        <w:pStyle w:val="DecHCase"/>
        <w:rPr>
          <w:lang w:val="ru-RU"/>
        </w:rPr>
      </w:pPr>
      <w:r w:rsidRPr="00BF77AD">
        <w:rPr>
          <w:lang w:val="ru-RU"/>
        </w:rPr>
        <w:t>ПОСТАНОВЛЕНИЕ</w:t>
      </w:r>
      <w:r w:rsidRPr="00BF77AD">
        <w:rPr>
          <w:lang w:val="ru-RU"/>
        </w:rPr>
        <w:br/>
      </w:r>
    </w:p>
    <w:p w:rsidR="0098410D" w:rsidRPr="008A1B53" w:rsidRDefault="008A1B53" w:rsidP="00BF77AD">
      <w:pPr>
        <w:pStyle w:val="DecHCase"/>
        <w:rPr>
          <w:lang w:val="ru-RU"/>
        </w:rPr>
      </w:pPr>
      <w:r w:rsidRPr="00BF77AD">
        <w:rPr>
          <w:lang w:val="ru-RU"/>
        </w:rPr>
        <w:t>СТРАСБУРГ</w:t>
      </w:r>
    </w:p>
    <w:p w:rsidR="0098410D" w:rsidRPr="008A1B53" w:rsidRDefault="008A1B53" w:rsidP="00D02DAF">
      <w:pPr>
        <w:pStyle w:val="DecHCase"/>
        <w:rPr>
          <w:szCs w:val="24"/>
          <w:lang w:val="ru-RU"/>
        </w:rPr>
      </w:pPr>
      <w:r w:rsidRPr="00BF77AD">
        <w:rPr>
          <w:rFonts w:ascii="Times New Roman" w:hAnsi="Times New Roman" w:cs="Times New Roman"/>
          <w:lang w:val="ru-RU"/>
        </w:rPr>
        <w:t>4 февраля 2020 г.</w:t>
      </w:r>
    </w:p>
    <w:p w:rsidR="00AC4CD4" w:rsidRPr="008A1B53" w:rsidRDefault="00AC4CD4" w:rsidP="00BF77AD">
      <w:pPr>
        <w:pStyle w:val="JuPara"/>
        <w:rPr>
          <w:lang w:val="ru-RU"/>
        </w:rPr>
      </w:pPr>
    </w:p>
    <w:p w:rsidR="004944B6" w:rsidRPr="008A1B53" w:rsidRDefault="004944B6" w:rsidP="00BF77AD">
      <w:pPr>
        <w:pStyle w:val="JuPara"/>
        <w:rPr>
          <w:lang w:val="ru-RU"/>
        </w:rPr>
      </w:pPr>
    </w:p>
    <w:p w:rsidR="004944B6" w:rsidRPr="008A1B53" w:rsidRDefault="004944B6" w:rsidP="00BF77AD">
      <w:pPr>
        <w:pStyle w:val="JuPara"/>
        <w:rPr>
          <w:lang w:val="ru-RU"/>
        </w:rPr>
      </w:pPr>
    </w:p>
    <w:p w:rsidR="0098781B" w:rsidRPr="008A1B53" w:rsidRDefault="0098781B" w:rsidP="00BF77AD">
      <w:pPr>
        <w:pStyle w:val="JuPara"/>
        <w:rPr>
          <w:lang w:val="ru-RU"/>
        </w:rPr>
      </w:pPr>
    </w:p>
    <w:p w:rsidR="0098781B" w:rsidRPr="008A1B53" w:rsidRDefault="0098781B" w:rsidP="00BF77AD">
      <w:pPr>
        <w:rPr>
          <w:i/>
          <w:sz w:val="22"/>
          <w:lang w:val="ru-RU"/>
        </w:rPr>
      </w:pPr>
    </w:p>
    <w:p w:rsidR="002422B6" w:rsidRPr="008A1B53" w:rsidRDefault="008A1B53" w:rsidP="00BF77AD">
      <w:pPr>
        <w:rPr>
          <w:i/>
          <w:sz w:val="22"/>
          <w:lang w:val="ru-RU"/>
        </w:rPr>
      </w:pPr>
      <w:r w:rsidRPr="00BF77AD">
        <w:rPr>
          <w:i/>
          <w:sz w:val="22"/>
          <w:lang w:val="ru-RU"/>
        </w:rPr>
        <w:t>Данное постановление является окончательным, но может быть подвергнуто редакционной правке.</w:t>
      </w:r>
    </w:p>
    <w:p w:rsidR="0098410D" w:rsidRPr="008A1B53" w:rsidRDefault="0098410D" w:rsidP="00BF77AD">
      <w:pPr>
        <w:rPr>
          <w:lang w:val="ru-RU"/>
        </w:rPr>
      </w:pPr>
    </w:p>
    <w:p w:rsidR="00E17073" w:rsidRPr="008A1B53" w:rsidRDefault="00E17073" w:rsidP="00BF77AD">
      <w:pPr>
        <w:rPr>
          <w:lang w:val="ru-RU"/>
        </w:rPr>
        <w:sectPr w:rsidR="00E17073" w:rsidRPr="008A1B53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98410D" w:rsidRPr="008A1B53" w:rsidRDefault="008A1B53" w:rsidP="00BF77AD">
      <w:pPr>
        <w:pStyle w:val="JuCase"/>
        <w:rPr>
          <w:lang w:val="ru-RU"/>
        </w:rPr>
      </w:pPr>
      <w:r w:rsidRPr="00BF77AD">
        <w:rPr>
          <w:lang w:val="ru-RU"/>
        </w:rPr>
        <w:lastRenderedPageBreak/>
        <w:t>По делу «</w:t>
      </w:r>
      <w:proofErr w:type="spellStart"/>
      <w:r w:rsidRPr="00BF77AD">
        <w:rPr>
          <w:lang w:val="ru-RU"/>
        </w:rPr>
        <w:t>Нигматуллин</w:t>
      </w:r>
      <w:proofErr w:type="spellEnd"/>
      <w:r w:rsidRPr="00BF77AD">
        <w:rPr>
          <w:lang w:val="ru-RU"/>
        </w:rPr>
        <w:t xml:space="preserve"> и другие против Российской Федерации»,</w:t>
      </w:r>
    </w:p>
    <w:p w:rsidR="009F4C8F" w:rsidRPr="008A1B53" w:rsidRDefault="008A1B53" w:rsidP="00BF77AD">
      <w:pPr>
        <w:pStyle w:val="JuPara"/>
        <w:rPr>
          <w:lang w:val="ru-RU"/>
        </w:rPr>
      </w:pPr>
      <w:r w:rsidRPr="00BF77AD">
        <w:rPr>
          <w:lang w:val="ru-RU"/>
        </w:rPr>
        <w:t>Европейский суд по правам человека (Третья секция), заседая Комитетом в следующем составе:</w:t>
      </w:r>
    </w:p>
    <w:p w:rsidR="009F4C8F" w:rsidRPr="008A1B53" w:rsidRDefault="008A1B53" w:rsidP="00BF77AD">
      <w:pPr>
        <w:pStyle w:val="JuJudges"/>
        <w:rPr>
          <w:lang w:val="ru-RU"/>
        </w:rPr>
      </w:pPr>
      <w:r w:rsidRPr="00BF77AD">
        <w:rPr>
          <w:lang w:val="ru-RU"/>
        </w:rPr>
        <w:tab/>
      </w:r>
      <w:proofErr w:type="spellStart"/>
      <w:r w:rsidRPr="00BF77AD">
        <w:rPr>
          <w:lang w:val="ru-RU"/>
        </w:rPr>
        <w:t>Alena</w:t>
      </w:r>
      <w:proofErr w:type="spellEnd"/>
      <w:r w:rsidRPr="00BF77AD">
        <w:rPr>
          <w:lang w:val="ru-RU"/>
        </w:rPr>
        <w:t xml:space="preserve"> </w:t>
      </w:r>
      <w:proofErr w:type="spellStart"/>
      <w:r w:rsidRPr="00BF77AD">
        <w:rPr>
          <w:lang w:val="ru-RU"/>
        </w:rPr>
        <w:t>Poláčková</w:t>
      </w:r>
      <w:proofErr w:type="spellEnd"/>
      <w:r w:rsidRPr="00BF77AD">
        <w:rPr>
          <w:lang w:val="ru-RU"/>
        </w:rPr>
        <w:t>,</w:t>
      </w:r>
      <w:r w:rsidRPr="00BF77AD">
        <w:rPr>
          <w:i/>
          <w:lang w:val="ru-RU"/>
        </w:rPr>
        <w:t xml:space="preserve"> </w:t>
      </w:r>
      <w:proofErr w:type="gramStart"/>
      <w:r w:rsidRPr="00BF77AD">
        <w:rPr>
          <w:i/>
          <w:lang w:val="ru-RU"/>
        </w:rPr>
        <w:t>Председатель,</w:t>
      </w:r>
      <w:r w:rsidRPr="00BF77AD">
        <w:rPr>
          <w:i/>
          <w:lang w:val="ru-RU"/>
        </w:rPr>
        <w:br/>
      </w:r>
      <w:r w:rsidRPr="00BF77AD">
        <w:rPr>
          <w:lang w:val="ru-RU"/>
        </w:rPr>
        <w:tab/>
      </w:r>
      <w:proofErr w:type="spellStart"/>
      <w:proofErr w:type="gramEnd"/>
      <w:r w:rsidRPr="00BF77AD">
        <w:rPr>
          <w:lang w:val="ru-RU"/>
        </w:rPr>
        <w:t>Dmitry</w:t>
      </w:r>
      <w:proofErr w:type="spellEnd"/>
      <w:r w:rsidRPr="00BF77AD">
        <w:rPr>
          <w:lang w:val="ru-RU"/>
        </w:rPr>
        <w:t xml:space="preserve"> </w:t>
      </w:r>
      <w:proofErr w:type="spellStart"/>
      <w:r w:rsidRPr="00BF77AD">
        <w:rPr>
          <w:lang w:val="ru-RU"/>
        </w:rPr>
        <w:t>Dedov</w:t>
      </w:r>
      <w:proofErr w:type="spellEnd"/>
      <w:r w:rsidRPr="00BF77AD">
        <w:rPr>
          <w:lang w:val="ru-RU"/>
        </w:rPr>
        <w:t>,</w:t>
      </w:r>
      <w:r w:rsidRPr="00BF77AD">
        <w:rPr>
          <w:lang w:val="ru-RU"/>
        </w:rPr>
        <w:br/>
      </w:r>
      <w:r w:rsidRPr="00BF77AD">
        <w:rPr>
          <w:lang w:val="ru-RU"/>
        </w:rPr>
        <w:tab/>
      </w:r>
      <w:proofErr w:type="spellStart"/>
      <w:r w:rsidRPr="00BF77AD">
        <w:rPr>
          <w:lang w:val="ru-RU"/>
        </w:rPr>
        <w:t>Gilberto</w:t>
      </w:r>
      <w:proofErr w:type="spellEnd"/>
      <w:r w:rsidRPr="00BF77AD">
        <w:rPr>
          <w:lang w:val="ru-RU"/>
        </w:rPr>
        <w:t xml:space="preserve"> </w:t>
      </w:r>
      <w:proofErr w:type="spellStart"/>
      <w:r w:rsidRPr="00BF77AD">
        <w:rPr>
          <w:lang w:val="ru-RU"/>
        </w:rPr>
        <w:t>Felici</w:t>
      </w:r>
      <w:proofErr w:type="spellEnd"/>
      <w:r w:rsidRPr="00BF77AD">
        <w:rPr>
          <w:lang w:val="ru-RU"/>
        </w:rPr>
        <w:t>,</w:t>
      </w:r>
      <w:r w:rsidRPr="00BF77AD">
        <w:rPr>
          <w:i/>
          <w:lang w:val="ru-RU"/>
        </w:rPr>
        <w:t xml:space="preserve"> судьи,</w:t>
      </w:r>
      <w:r w:rsidRPr="00BF77AD">
        <w:rPr>
          <w:lang w:val="ru-RU"/>
        </w:rPr>
        <w:br/>
      </w:r>
      <w:proofErr w:type="spellStart"/>
      <w:r w:rsidRPr="00BF77AD">
        <w:rPr>
          <w:lang w:val="ru-RU"/>
        </w:rPr>
        <w:t>and</w:t>
      </w:r>
      <w:proofErr w:type="spellEnd"/>
      <w:r w:rsidRPr="00BF77AD">
        <w:rPr>
          <w:lang w:val="ru-RU"/>
        </w:rPr>
        <w:t xml:space="preserve"> </w:t>
      </w:r>
      <w:proofErr w:type="spellStart"/>
      <w:r w:rsidRPr="00BF77AD">
        <w:rPr>
          <w:lang w:val="ru-RU"/>
        </w:rPr>
        <w:t>Stephen</w:t>
      </w:r>
      <w:proofErr w:type="spellEnd"/>
      <w:r w:rsidRPr="00BF77AD">
        <w:rPr>
          <w:lang w:val="ru-RU"/>
        </w:rPr>
        <w:t xml:space="preserve"> </w:t>
      </w:r>
      <w:proofErr w:type="spellStart"/>
      <w:r w:rsidRPr="00BF77AD">
        <w:rPr>
          <w:lang w:val="ru-RU"/>
        </w:rPr>
        <w:t>Phillips</w:t>
      </w:r>
      <w:proofErr w:type="spellEnd"/>
      <w:r w:rsidRPr="00BF77AD">
        <w:rPr>
          <w:lang w:val="ru-RU"/>
        </w:rPr>
        <w:t xml:space="preserve">, </w:t>
      </w:r>
      <w:r w:rsidR="00541FF6" w:rsidRPr="00BF77AD">
        <w:rPr>
          <w:i/>
          <w:lang w:val="ru-RU"/>
        </w:rPr>
        <w:t>Секретарь Секции,</w:t>
      </w:r>
    </w:p>
    <w:p w:rsidR="009F4C8F" w:rsidRPr="008A1B53" w:rsidRDefault="008A1B53" w:rsidP="00BF77AD">
      <w:pPr>
        <w:pStyle w:val="JuPara"/>
        <w:rPr>
          <w:lang w:val="ru-RU"/>
        </w:rPr>
      </w:pPr>
      <w:bookmarkStart w:id="1" w:name="ITMARKHavingStart"/>
      <w:bookmarkEnd w:id="1"/>
      <w:r w:rsidRPr="00BF77AD">
        <w:rPr>
          <w:lang w:val="ru-RU"/>
        </w:rPr>
        <w:t>Рассмотрев дело в закрытом заседании 14 января 2020 г.,</w:t>
      </w:r>
    </w:p>
    <w:p w:rsidR="009F4C8F" w:rsidRPr="008A1B53" w:rsidRDefault="008A1B53" w:rsidP="00BF77AD">
      <w:pPr>
        <w:pStyle w:val="JuPara"/>
        <w:rPr>
          <w:lang w:val="ru-RU"/>
        </w:rPr>
      </w:pPr>
      <w:r w:rsidRPr="00BF77AD">
        <w:rPr>
          <w:lang w:val="ru-RU"/>
        </w:rPr>
        <w:t>Вынес следующее постановление, принятое в тот же день:</w:t>
      </w:r>
    </w:p>
    <w:p w:rsidR="00541FF6" w:rsidRPr="00BF77AD" w:rsidRDefault="008A1B53" w:rsidP="00BF77AD">
      <w:pPr>
        <w:pStyle w:val="JuHHead"/>
      </w:pPr>
      <w:r w:rsidRPr="00BF77AD">
        <w:rPr>
          <w:lang w:val="ru-RU"/>
        </w:rPr>
        <w:t>ПРОЦЕДУРА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</w:t>
      </w:r>
      <w:r w:rsidRPr="00BF77AD">
        <w:fldChar w:fldCharType="end"/>
      </w:r>
      <w:r w:rsidRPr="00BF77AD">
        <w:rPr>
          <w:lang w:val="ru-RU"/>
        </w:rPr>
        <w:t>.  Настоящее дело было инициировано десятью жалобами, поданными в Европейский суд по правам человека (далее — Суд) против Российской Федерации на основании статьи 34 Конвенции о защите прав человека и основных свобод (далее — Конвенция) в различные сроки (см. приложение к настоящему постановлению). Председатель Секции удовлетворил ходатайство пятого заявителя о сохранении анонимности (Правило 47(4) Регламента Суда).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</w:t>
      </w:r>
      <w:r w:rsidRPr="00BF77AD">
        <w:fldChar w:fldCharType="end"/>
      </w:r>
      <w:r w:rsidRPr="00BF77AD">
        <w:rPr>
          <w:lang w:val="ru-RU"/>
        </w:rPr>
        <w:t>.  Власти Российской Федерации (далее также — Государство, Правительство, Российские власти) бы</w:t>
      </w:r>
      <w:r w:rsidR="00D02DAF">
        <w:rPr>
          <w:lang w:val="ru-RU"/>
        </w:rPr>
        <w:t xml:space="preserve">ли представлены М. Гальпериным, </w:t>
      </w:r>
      <w:r w:rsidRPr="00BF77AD">
        <w:rPr>
          <w:lang w:val="ru-RU"/>
        </w:rPr>
        <w:t>Уполномоченным Российской Федерации при Европейском суде по правам человека.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</w:t>
      </w:r>
      <w:r w:rsidRPr="00BF77AD">
        <w:fldChar w:fldCharType="end"/>
      </w:r>
      <w:r w:rsidRPr="00BF77AD">
        <w:rPr>
          <w:lang w:val="ru-RU"/>
        </w:rPr>
        <w:t>.  Указан</w:t>
      </w:r>
      <w:r w:rsidR="00D02DAF">
        <w:rPr>
          <w:lang w:val="ru-RU"/>
        </w:rPr>
        <w:t xml:space="preserve">ные жалобы были </w:t>
      </w:r>
      <w:proofErr w:type="spellStart"/>
      <w:r w:rsidR="00D02DAF">
        <w:rPr>
          <w:lang w:val="ru-RU"/>
        </w:rPr>
        <w:t>коммуницированы</w:t>
      </w:r>
      <w:proofErr w:type="spellEnd"/>
      <w:r w:rsidR="00D02DAF">
        <w:rPr>
          <w:lang w:val="ru-RU"/>
        </w:rPr>
        <w:t xml:space="preserve"> </w:t>
      </w:r>
      <w:r w:rsidRPr="00BF77AD">
        <w:rPr>
          <w:lang w:val="ru-RU"/>
        </w:rPr>
        <w:t>Правительству.</w:t>
      </w:r>
      <w:r w:rsidR="00D02DAF">
        <w:rPr>
          <w:lang w:val="ru-RU"/>
        </w:rPr>
        <w:t xml:space="preserve"> </w:t>
      </w:r>
      <w:r w:rsidRPr="00BF77AD">
        <w:rPr>
          <w:lang w:val="ru-RU"/>
        </w:rPr>
        <w:t>Правительство не возражало против рассмотрения указанных жалоб Судом в составе Комитета.</w:t>
      </w:r>
    </w:p>
    <w:p w:rsidR="00541FF6" w:rsidRPr="00BF77AD" w:rsidRDefault="008A1B53" w:rsidP="00BF77AD">
      <w:pPr>
        <w:pStyle w:val="JuHHead"/>
      </w:pPr>
      <w:r w:rsidRPr="00BF77AD">
        <w:rPr>
          <w:lang w:val="ru-RU"/>
        </w:rPr>
        <w:t>ФАКТЫ</w:t>
      </w:r>
    </w:p>
    <w:p w:rsidR="00541FF6" w:rsidRPr="00BF77AD" w:rsidRDefault="008A1B53" w:rsidP="00BF77AD">
      <w:pPr>
        <w:pStyle w:val="JuHIRoman"/>
      </w:pPr>
      <w:r w:rsidRPr="00BF77AD">
        <w:rPr>
          <w:lang w:val="ru-RU"/>
        </w:rPr>
        <w:t>ОБСТОЯТЕЛЬСТВА ДЕЛА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</w:t>
      </w:r>
      <w:r w:rsidRPr="00BF77AD">
        <w:fldChar w:fldCharType="end"/>
      </w:r>
      <w:r w:rsidRPr="00BF77AD">
        <w:rPr>
          <w:lang w:val="ru-RU"/>
        </w:rPr>
        <w:t xml:space="preserve">.  В период с 2006 г. по 2013 г. заявители </w:t>
      </w:r>
      <w:r w:rsidR="00D02DAF">
        <w:rPr>
          <w:lang w:val="ru-RU"/>
        </w:rPr>
        <w:t xml:space="preserve">были задержаны </w:t>
      </w:r>
      <w:r w:rsidRPr="00BF77AD">
        <w:rPr>
          <w:lang w:val="ru-RU"/>
        </w:rPr>
        <w:t xml:space="preserve">правоохранительными органами по подозрению в совершении преступлений в различных регионах Российской Федерации. </w:t>
      </w:r>
      <w:r w:rsidR="00D02DAF">
        <w:rPr>
          <w:lang w:val="ru-RU"/>
        </w:rPr>
        <w:t xml:space="preserve">Заявители утверждали, что они </w:t>
      </w:r>
      <w:r w:rsidRPr="00BF77AD">
        <w:rPr>
          <w:lang w:val="ru-RU"/>
        </w:rPr>
        <w:t>подверглись жестокому обращению со стороны сотрудников полиции.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</w:t>
      </w:r>
      <w:r w:rsidRPr="00BF77AD">
        <w:fldChar w:fldCharType="end"/>
      </w:r>
      <w:r w:rsidRPr="00BF77AD">
        <w:rPr>
          <w:lang w:val="ru-RU"/>
        </w:rPr>
        <w:t>.  Далее приведены фактические обстоятельства, изложенные в рассматриваемых жалобах соответственно.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lastRenderedPageBreak/>
        <w:t>Нигматуллин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proofErr w:type="gramStart"/>
      <w:r>
        <w:rPr>
          <w:lang w:val="ru-RU"/>
        </w:rPr>
        <w:t xml:space="preserve">№ </w:t>
      </w:r>
      <w:r w:rsidRPr="00BF77AD">
        <w:rPr>
          <w:lang w:val="ru-RU"/>
        </w:rPr>
        <w:t xml:space="preserve"> 47821</w:t>
      </w:r>
      <w:proofErr w:type="gramEnd"/>
      <w:r w:rsidRPr="00BF77AD">
        <w:rPr>
          <w:lang w:val="ru-RU"/>
        </w:rPr>
        <w:t>/09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23 ноября 2007 г.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</w:t>
      </w:r>
      <w:r w:rsidRPr="00BF77AD">
        <w:fldChar w:fldCharType="end"/>
      </w:r>
      <w:r w:rsidRPr="00BF77AD">
        <w:rPr>
          <w:lang w:val="ru-RU"/>
        </w:rPr>
        <w:t xml:space="preserve">.  Заявитель утверждал, что 23 ноября 2007 г. около 15:00 сотрудники </w:t>
      </w:r>
      <w:proofErr w:type="spellStart"/>
      <w:r w:rsidRPr="00BF77AD">
        <w:rPr>
          <w:lang w:val="ru-RU"/>
        </w:rPr>
        <w:t>Ялуторовского</w:t>
      </w:r>
      <w:proofErr w:type="spellEnd"/>
      <w:r w:rsidRPr="00BF77AD">
        <w:rPr>
          <w:lang w:val="ru-RU"/>
        </w:rPr>
        <w:t xml:space="preserve"> РОВД (далее также — отдел полиции) остановили его на дороге в Тюменской области. Заявитель был доставлен в Управление по борьбе с организованной преступностью</w:t>
      </w:r>
      <w:r w:rsidR="00D02DAF">
        <w:rPr>
          <w:lang w:val="ru-RU"/>
        </w:rPr>
        <w:t xml:space="preserve"> </w:t>
      </w:r>
      <w:r w:rsidR="00BF1FB6">
        <w:rPr>
          <w:lang w:val="ru-RU"/>
        </w:rPr>
        <w:t xml:space="preserve">(далее — </w:t>
      </w:r>
      <w:r w:rsidR="00D02DAF" w:rsidRPr="00BF77AD">
        <w:rPr>
          <w:i/>
          <w:lang w:val="ru-RU"/>
        </w:rPr>
        <w:t>УБОП</w:t>
      </w:r>
      <w:r w:rsidR="00D02DAF" w:rsidRPr="00BF77AD">
        <w:rPr>
          <w:lang w:val="ru-RU"/>
        </w:rPr>
        <w:t>)</w:t>
      </w:r>
      <w:r w:rsidR="00D02DAF">
        <w:rPr>
          <w:lang w:val="ru-RU"/>
        </w:rPr>
        <w:t xml:space="preserve"> </w:t>
      </w:r>
      <w:r w:rsidRPr="00BF77AD">
        <w:rPr>
          <w:lang w:val="ru-RU"/>
        </w:rPr>
        <w:t>по Тюменской области</w:t>
      </w:r>
      <w:r w:rsidR="0000584F">
        <w:rPr>
          <w:lang w:val="ru-RU"/>
        </w:rPr>
        <w:t xml:space="preserve">, где, по его словам, </w:t>
      </w:r>
      <w:r w:rsidR="0000584F" w:rsidRPr="00BF77AD">
        <w:rPr>
          <w:lang w:val="ru-RU"/>
        </w:rPr>
        <w:t>до 23:00</w:t>
      </w:r>
      <w:r w:rsidR="0000584F">
        <w:rPr>
          <w:lang w:val="ru-RU"/>
        </w:rPr>
        <w:t xml:space="preserve"> </w:t>
      </w:r>
      <w:r w:rsidRPr="00BF77AD">
        <w:rPr>
          <w:lang w:val="ru-RU"/>
        </w:rPr>
        <w:t>он подвергался жестокому обращению, целью которого являлось получение признательных показаний в совершении преступления.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rPr>
          <w:lang w:val="en-US"/>
        </w:rPr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rPr>
          <w:lang w:val="en-US"/>
        </w:rPr>
        <w:fldChar w:fldCharType="separate"/>
      </w:r>
      <w:r w:rsidRPr="00BF77AD">
        <w:rPr>
          <w:lang w:val="ru-RU"/>
        </w:rPr>
        <w:t>7</w:t>
      </w:r>
      <w:r w:rsidRPr="00BF77AD">
        <w:rPr>
          <w:lang w:val="en-US"/>
        </w:rPr>
        <w:fldChar w:fldCharType="end"/>
      </w:r>
      <w:r w:rsidRPr="00BF77AD">
        <w:rPr>
          <w:lang w:val="ru-RU"/>
        </w:rPr>
        <w:t>.  25 ноября 2007 г. заявитель был помещен в следственный изолятор (далее — СИЗО) по Тюменской области.</w:t>
      </w:r>
    </w:p>
    <w:bookmarkStart w:id="2" w:name="To8"/>
    <w:p w:rsidR="00541FF6" w:rsidRPr="00BF77AD" w:rsidRDefault="008A1B53" w:rsidP="00BF77AD">
      <w:pPr>
        <w:pStyle w:val="JuPara"/>
        <w:rPr>
          <w:lang w:val="en-US"/>
        </w:rPr>
      </w:pPr>
      <w:r w:rsidRPr="00BF77AD">
        <w:rPr>
          <w:lang w:val="en-US"/>
        </w:rPr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rPr>
          <w:lang w:val="en-US"/>
        </w:rPr>
        <w:fldChar w:fldCharType="separate"/>
      </w:r>
      <w:r w:rsidRPr="00BF77AD">
        <w:rPr>
          <w:lang w:val="ru-RU"/>
        </w:rPr>
        <w:t>8</w:t>
      </w:r>
      <w:r w:rsidRPr="00BF77AD">
        <w:rPr>
          <w:lang w:val="en-US"/>
        </w:rPr>
        <w:fldChar w:fldCharType="end"/>
      </w:r>
      <w:bookmarkEnd w:id="2"/>
      <w:r w:rsidRPr="00BF77AD">
        <w:rPr>
          <w:lang w:val="ru-RU"/>
        </w:rPr>
        <w:t>.  3 декабря 2007 г. заявитель был осмотрен судебно-медицинским экспертом, который не зафиксировал у него никаких телесных повреждений. Представляется, что впоследствии заявитель не был осмотрен врачом.</w:t>
      </w:r>
    </w:p>
    <w:p w:rsidR="00541FF6" w:rsidRPr="00BF77AD" w:rsidRDefault="008A1B53" w:rsidP="00BF77AD">
      <w:pPr>
        <w:pStyle w:val="JuH1"/>
        <w:rPr>
          <w:lang w:val="en-US"/>
        </w:rPr>
      </w:pPr>
      <w:r w:rsidRPr="00BF77AD">
        <w:rPr>
          <w:lang w:val="ru-RU"/>
        </w:rPr>
        <w:t>События 19 мая 2008 г.</w:t>
      </w:r>
    </w:p>
    <w:bookmarkStart w:id="3" w:name="To9"/>
    <w:p w:rsidR="00541FF6" w:rsidRPr="008A1B53" w:rsidRDefault="008A1B53" w:rsidP="00BF77AD">
      <w:pPr>
        <w:pStyle w:val="JuPara"/>
        <w:rPr>
          <w:lang w:val="ru-RU"/>
        </w:rPr>
      </w:pPr>
      <w:r w:rsidRPr="00BF77AD">
        <w:rPr>
          <w:lang w:val="en-US"/>
        </w:rPr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rPr>
          <w:lang w:val="en-US"/>
        </w:rPr>
        <w:fldChar w:fldCharType="separate"/>
      </w:r>
      <w:r w:rsidRPr="00BF77AD">
        <w:rPr>
          <w:lang w:val="ru-RU"/>
        </w:rPr>
        <w:t>9</w:t>
      </w:r>
      <w:r w:rsidRPr="00BF77AD">
        <w:rPr>
          <w:lang w:val="en-US"/>
        </w:rPr>
        <w:fldChar w:fldCharType="end"/>
      </w:r>
      <w:bookmarkEnd w:id="3"/>
      <w:r w:rsidRPr="00BF77AD">
        <w:rPr>
          <w:lang w:val="ru-RU"/>
        </w:rPr>
        <w:t>.  Заявитель утверждал, что 19 мая 2008 г. в 13:55 он был доставлен в оперативно-</w:t>
      </w:r>
      <w:proofErr w:type="spellStart"/>
      <w:r w:rsidRPr="00BF77AD">
        <w:rPr>
          <w:lang w:val="ru-RU"/>
        </w:rPr>
        <w:t>разыскную</w:t>
      </w:r>
      <w:proofErr w:type="spellEnd"/>
      <w:r w:rsidRPr="00BF77AD">
        <w:rPr>
          <w:lang w:val="ru-RU"/>
        </w:rPr>
        <w:t xml:space="preserve"> часть отдела полиции, где был избит сотрудниками полиции, которые принуждали его надевать противогаз и применяли к нему электрический ток.</w:t>
      </w:r>
    </w:p>
    <w:bookmarkStart w:id="4" w:name="To10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</w:t>
      </w:r>
      <w:r w:rsidRPr="00BF77AD">
        <w:fldChar w:fldCharType="end"/>
      </w:r>
      <w:bookmarkEnd w:id="4"/>
      <w:r w:rsidRPr="00BF77AD">
        <w:rPr>
          <w:lang w:val="ru-RU"/>
        </w:rPr>
        <w:t>.  В тот же день в 18:50 заявитель был переведен в изолятор</w:t>
      </w:r>
      <w:r w:rsidR="00BF1FB6">
        <w:rPr>
          <w:lang w:val="ru-RU"/>
        </w:rPr>
        <w:t xml:space="preserve"> временного содержания (далее — </w:t>
      </w:r>
      <w:r w:rsidRPr="00BF77AD">
        <w:rPr>
          <w:lang w:val="ru-RU"/>
        </w:rPr>
        <w:t xml:space="preserve">ИВС) в Тюменской области. Согласно медицинским документам из </w:t>
      </w:r>
      <w:r w:rsidR="00BF1FB6">
        <w:rPr>
          <w:lang w:val="ru-RU"/>
        </w:rPr>
        <w:t>ИВС</w:t>
      </w:r>
      <w:r w:rsidRPr="00BF77AD">
        <w:rPr>
          <w:lang w:val="ru-RU"/>
        </w:rPr>
        <w:t xml:space="preserve">, у заявителя были зафиксированы гематомы на обоих глазах и </w:t>
      </w:r>
      <w:proofErr w:type="spellStart"/>
      <w:r w:rsidRPr="00BF77AD">
        <w:rPr>
          <w:lang w:val="ru-RU"/>
        </w:rPr>
        <w:t>гиперемическое</w:t>
      </w:r>
      <w:proofErr w:type="spellEnd"/>
      <w:r w:rsidRPr="00BF77AD">
        <w:rPr>
          <w:lang w:val="ru-RU"/>
        </w:rPr>
        <w:t xml:space="preserve"> пятно на правом плече.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</w:t>
      </w:r>
      <w:r w:rsidRPr="00BF77AD">
        <w:fldChar w:fldCharType="end"/>
      </w:r>
      <w:r w:rsidRPr="00BF77AD">
        <w:rPr>
          <w:lang w:val="ru-RU"/>
        </w:rPr>
        <w:t>.  29 августа 2008 г. заявитель обратился в прокуратуру и сообщил о жестоком обращении со стороны сотрудников полиции.</w:t>
      </w:r>
    </w:p>
    <w:bookmarkStart w:id="5" w:name="To12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</w:t>
      </w:r>
      <w:r w:rsidRPr="00BF77AD">
        <w:fldChar w:fldCharType="end"/>
      </w:r>
      <w:bookmarkEnd w:id="5"/>
      <w:r w:rsidRPr="00BF77AD">
        <w:rPr>
          <w:lang w:val="ru-RU"/>
        </w:rPr>
        <w:t>.  8 октября 2008 г. уголовное дело в отношении заявителя было направлено в Тюменский областной суд.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</w:t>
      </w:r>
      <w:r w:rsidRPr="00BF77AD">
        <w:fldChar w:fldCharType="end"/>
      </w:r>
      <w:r w:rsidRPr="00BF77AD">
        <w:rPr>
          <w:lang w:val="ru-RU"/>
        </w:rPr>
        <w:t>.  5 ноября 2008 г. следователь вынес постановление об отказе в возбу</w:t>
      </w:r>
      <w:r w:rsidR="00BF1FB6">
        <w:rPr>
          <w:lang w:val="ru-RU"/>
        </w:rPr>
        <w:t xml:space="preserve">ждении уголовного дела (далее — </w:t>
      </w:r>
      <w:r w:rsidRPr="00BF77AD">
        <w:rPr>
          <w:lang w:val="ru-RU"/>
        </w:rPr>
        <w:t>ПОВУД), в котором преимущественно ссылался на объяснения сотрудника УБОП, отрицавшего применение физической силы в отношении заявителя. Представляется, что иные доказательства исследованы не были.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</w:t>
      </w:r>
      <w:r w:rsidRPr="00BF77AD">
        <w:fldChar w:fldCharType="end"/>
      </w:r>
      <w:r w:rsidRPr="00BF77AD">
        <w:rPr>
          <w:lang w:val="ru-RU"/>
        </w:rPr>
        <w:t>.  14 мая 2009 г. заявитель обжаловал ПОВУД от 5 ноября 2008 г. в Калининский районный суд г. Тюмени.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lastRenderedPageBreak/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</w:t>
      </w:r>
      <w:r w:rsidRPr="00BF77AD">
        <w:fldChar w:fldCharType="end"/>
      </w:r>
      <w:r w:rsidRPr="00BF77AD">
        <w:rPr>
          <w:lang w:val="ru-RU"/>
        </w:rPr>
        <w:t xml:space="preserve">.  19 мая 2009 г. суд </w:t>
      </w:r>
      <w:r w:rsidR="00565D04">
        <w:rPr>
          <w:lang w:val="ru-RU"/>
        </w:rPr>
        <w:t>отказал в принятии жалобы</w:t>
      </w:r>
      <w:r w:rsidRPr="00BF77AD">
        <w:rPr>
          <w:lang w:val="ru-RU"/>
        </w:rPr>
        <w:t xml:space="preserve"> заявителя к производству в связи с тем, что уголовное дело</w:t>
      </w:r>
      <w:r w:rsidR="00565D04">
        <w:rPr>
          <w:lang w:val="ru-RU"/>
        </w:rPr>
        <w:t xml:space="preserve"> в отношении него </w:t>
      </w:r>
      <w:r w:rsidRPr="00BF77AD">
        <w:rPr>
          <w:lang w:val="ru-RU"/>
        </w:rPr>
        <w:t>находилось на рассмотрении. 30 июня 2009 г. жалоба заявителя на данное решение суда была оставлена без удовлетворения.</w:t>
      </w:r>
    </w:p>
    <w:p w:rsidR="00541FF6" w:rsidRPr="00BF77AD" w:rsidRDefault="008A1B53" w:rsidP="00BF77AD">
      <w:pPr>
        <w:pStyle w:val="JuH1"/>
        <w:rPr>
          <w:lang w:val="en-US"/>
        </w:rPr>
      </w:pPr>
      <w:r w:rsidRPr="00BF77AD">
        <w:rPr>
          <w:lang w:val="ru-RU"/>
        </w:rPr>
        <w:t>Содержание в изоляторе временного содержания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rPr>
          <w:lang w:val="en-US"/>
        </w:rPr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rPr>
          <w:lang w:val="en-US"/>
        </w:rPr>
        <w:fldChar w:fldCharType="separate"/>
      </w:r>
      <w:r w:rsidRPr="00BF77AD">
        <w:rPr>
          <w:lang w:val="ru-RU"/>
        </w:rPr>
        <w:t>16</w:t>
      </w:r>
      <w:r w:rsidRPr="00BF77AD">
        <w:rPr>
          <w:lang w:val="en-US"/>
        </w:rPr>
        <w:fldChar w:fldCharType="end"/>
      </w:r>
      <w:r w:rsidRPr="00BF77AD">
        <w:rPr>
          <w:lang w:val="ru-RU"/>
        </w:rPr>
        <w:t>.  В период с 19 по 27 мая 2008 г. заявитель содержался в ИВС в г. Тюмени, расположенном в подвале, предположительно в ненадлежащих условиях.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t>Кодзоев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48648/09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1-11 июня 2006 г.</w:t>
      </w:r>
    </w:p>
    <w:bookmarkStart w:id="6" w:name="To18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17</w:t>
      </w:r>
      <w:r w:rsidRPr="00BF77AD">
        <w:fldChar w:fldCharType="end"/>
      </w:r>
      <w:bookmarkEnd w:id="6"/>
      <w:r w:rsidRPr="00BF77AD">
        <w:rPr>
          <w:lang w:val="ru-RU"/>
        </w:rPr>
        <w:t xml:space="preserve">.  30 мая 2006 г. сотрудники </w:t>
      </w:r>
      <w:r w:rsidRPr="00BF77AD">
        <w:rPr>
          <w:i/>
          <w:lang w:val="ru-RU"/>
        </w:rPr>
        <w:t>УБОП Северной Осетии</w:t>
      </w:r>
      <w:r w:rsidRPr="00BF77AD">
        <w:rPr>
          <w:lang w:val="ru-RU"/>
        </w:rPr>
        <w:t xml:space="preserve"> задержали заявителя в г. Москве по подозрению в совершении преступления. 1 июня 2006 г. он был переведен в УБОП в г. Владикавказе (Республика Северная Осетия — Алания), где, как он утверждал, он практически ежедневно подвергался жестокому обращению вплоть до 11 июня 2006 г., а также раз в одну-две недели после этой даты. </w:t>
      </w:r>
      <w:r w:rsidR="00F869C2">
        <w:rPr>
          <w:lang w:val="ru-RU"/>
        </w:rPr>
        <w:t>По словам заявителя, с</w:t>
      </w:r>
      <w:r w:rsidRPr="00BF77AD">
        <w:rPr>
          <w:lang w:val="ru-RU"/>
        </w:rPr>
        <w:t xml:space="preserve">отрудники УБОП применяли к нему </w:t>
      </w:r>
      <w:r w:rsidR="00F929B6">
        <w:rPr>
          <w:lang w:val="ru-RU"/>
        </w:rPr>
        <w:t>электрический ток</w:t>
      </w:r>
      <w:r w:rsidRPr="00BF77AD">
        <w:rPr>
          <w:lang w:val="ru-RU"/>
        </w:rPr>
        <w:t>, помещали иглы ему под ногти, наносили удары дубинками и бутылками с водой.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18</w:t>
      </w:r>
      <w:r w:rsidRPr="00BF77AD">
        <w:fldChar w:fldCharType="end"/>
      </w:r>
      <w:r w:rsidRPr="00BF77AD">
        <w:rPr>
          <w:lang w:val="ru-RU"/>
        </w:rPr>
        <w:t>.  28 июня 2006 г. представитель заявителя обратился в прокуратуру и сообщил о</w:t>
      </w:r>
      <w:r w:rsidR="006A7377">
        <w:rPr>
          <w:lang w:val="ru-RU"/>
        </w:rPr>
        <w:t xml:space="preserve"> том, что заявитель подвергся </w:t>
      </w:r>
      <w:r w:rsidRPr="00BF77AD">
        <w:rPr>
          <w:lang w:val="ru-RU"/>
        </w:rPr>
        <w:t>жестоком</w:t>
      </w:r>
      <w:r w:rsidR="006A7377">
        <w:rPr>
          <w:lang w:val="ru-RU"/>
        </w:rPr>
        <w:t>у обращению</w:t>
      </w:r>
      <w:r w:rsidRPr="00BF77AD">
        <w:rPr>
          <w:lang w:val="ru-RU"/>
        </w:rPr>
        <w:t>.</w:t>
      </w:r>
    </w:p>
    <w:bookmarkStart w:id="7" w:name="To20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19</w:t>
      </w:r>
      <w:r w:rsidRPr="00BF77AD">
        <w:fldChar w:fldCharType="end"/>
      </w:r>
      <w:bookmarkEnd w:id="7"/>
      <w:r w:rsidRPr="00BF77AD">
        <w:rPr>
          <w:lang w:val="ru-RU"/>
        </w:rPr>
        <w:t>.  29 июня 2006 г. была проведена судебно-</w:t>
      </w:r>
      <w:r w:rsidR="006A7377">
        <w:rPr>
          <w:lang w:val="ru-RU"/>
        </w:rPr>
        <w:t xml:space="preserve">медицинская экспертиза (далее — </w:t>
      </w:r>
      <w:r w:rsidRPr="00BF77AD">
        <w:rPr>
          <w:lang w:val="ru-RU"/>
        </w:rPr>
        <w:t xml:space="preserve">СМЭ) телесных повреждений заявителя. 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>1301, у заявителя были зафиксированы кровоподтеки на лице и две ссадины в области локтевого сустава на обеих руках, образовавшиеся в течение трех или четырех дней до момента осмотра. Телесные повреждения могли быть нанесены твердым тупым предметом.</w:t>
      </w:r>
    </w:p>
    <w:bookmarkStart w:id="8" w:name="To21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20</w:t>
      </w:r>
      <w:r w:rsidRPr="00BF77AD">
        <w:fldChar w:fldCharType="end"/>
      </w:r>
      <w:bookmarkEnd w:id="8"/>
      <w:r w:rsidRPr="00BF77AD">
        <w:rPr>
          <w:lang w:val="ru-RU"/>
        </w:rPr>
        <w:t>.  29 июня 2006 г. заявитель дал объяснения следователю, в которых отказался от своих утверждений о жестоком обращении. В тот же день следователь вынес ПОВУД, в котором ссылался на</w:t>
      </w:r>
      <w:r w:rsidR="006A7377">
        <w:rPr>
          <w:lang w:val="ru-RU"/>
        </w:rPr>
        <w:t xml:space="preserve"> данные </w:t>
      </w:r>
      <w:r w:rsidRPr="00BF77AD">
        <w:rPr>
          <w:lang w:val="ru-RU"/>
        </w:rPr>
        <w:t>объяснения заявителя.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21</w:t>
      </w:r>
      <w:r w:rsidRPr="00BF77AD">
        <w:fldChar w:fldCharType="end"/>
      </w:r>
      <w:r w:rsidRPr="00BF77AD">
        <w:rPr>
          <w:lang w:val="ru-RU"/>
        </w:rPr>
        <w:t xml:space="preserve">.  22 июня 2009 г. заявитель обжаловал ПОВУД от 29 июня 2006 г. в Ленинском районном суде г. Владикавказа. Он утверждал, что давал следователю объяснения, находясь под </w:t>
      </w:r>
      <w:r w:rsidR="006A7377">
        <w:rPr>
          <w:lang w:val="ru-RU"/>
        </w:rPr>
        <w:t xml:space="preserve">психологическим </w:t>
      </w:r>
      <w:r w:rsidRPr="00BF77AD">
        <w:rPr>
          <w:lang w:val="ru-RU"/>
        </w:rPr>
        <w:t xml:space="preserve">давлением. 30 июня 2009 г. суд признал его жалобу необоснованной. </w:t>
      </w:r>
      <w:r w:rsidRPr="00BF77AD">
        <w:rPr>
          <w:lang w:val="ru-RU"/>
        </w:rPr>
        <w:lastRenderedPageBreak/>
        <w:t>12 августа 2009 г. Верховный Суд</w:t>
      </w:r>
      <w:r w:rsidR="006A7377">
        <w:rPr>
          <w:lang w:val="ru-RU"/>
        </w:rPr>
        <w:t xml:space="preserve"> Республики Северная </w:t>
      </w:r>
      <w:r w:rsidRPr="00BF77AD">
        <w:rPr>
          <w:lang w:val="ru-RU"/>
        </w:rPr>
        <w:t>Осетия-Алания оставил апелляционную жалобу заявителя без удовлетворения.</w:t>
      </w:r>
    </w:p>
    <w:p w:rsidR="00541FF6" w:rsidRPr="008A1B53" w:rsidRDefault="008A1B53" w:rsidP="00BF77AD">
      <w:pPr>
        <w:pStyle w:val="JuH1"/>
        <w:rPr>
          <w:lang w:val="ru-RU"/>
        </w:rPr>
      </w:pPr>
      <w:r w:rsidRPr="00BF77AD">
        <w:rPr>
          <w:lang w:val="ru-RU"/>
        </w:rPr>
        <w:t>Производство по делу, связанному с содержанием заявителя под стражей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22</w:t>
      </w:r>
      <w:r w:rsidRPr="00BF77AD">
        <w:fldChar w:fldCharType="end"/>
      </w:r>
      <w:r w:rsidRPr="00BF77AD">
        <w:rPr>
          <w:lang w:val="ru-RU"/>
        </w:rPr>
        <w:t>.  В неустановленную дату после задержания заявителя 30 мая 2006 г. он был заключен под стражу по решению суда. Мера пресечения была продлена до вынесения обвинительного приговора в отношении заявителя 2 февраля 2011 г.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t>Даурбеков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4057/10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23</w:t>
      </w:r>
      <w:r w:rsidRPr="00BF77AD">
        <w:fldChar w:fldCharType="end"/>
      </w:r>
      <w:r w:rsidRPr="00BF77AD">
        <w:rPr>
          <w:lang w:val="ru-RU"/>
        </w:rPr>
        <w:t xml:space="preserve">.  На момент событий заявитель отбывал наказание в исправительной колонии </w:t>
      </w:r>
      <w:r>
        <w:rPr>
          <w:lang w:val="ru-RU"/>
        </w:rPr>
        <w:t xml:space="preserve">№ </w:t>
      </w:r>
      <w:r w:rsidRPr="00BF77AD">
        <w:rPr>
          <w:lang w:val="ru-RU"/>
        </w:rPr>
        <w:t>5 во Владимирской области. 22 декабря 2006 г. он был переведен в СИЗО в г. Владикавказе (Республика Северная Осетия — Алания) по подозрению в совершении преступления.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6 и 13 марта 2007 г.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24</w:t>
      </w:r>
      <w:r w:rsidRPr="00BF77AD">
        <w:fldChar w:fldCharType="end"/>
      </w:r>
      <w:r w:rsidRPr="00BF77AD">
        <w:rPr>
          <w:lang w:val="ru-RU"/>
        </w:rPr>
        <w:t>.   Заявитель утверждал, что 6 марта</w:t>
      </w:r>
      <w:r w:rsidR="006A7377">
        <w:rPr>
          <w:lang w:val="ru-RU"/>
        </w:rPr>
        <w:t xml:space="preserve"> 2007 г. он подвергся жестокому</w:t>
      </w:r>
      <w:r w:rsidRPr="00BF77AD">
        <w:rPr>
          <w:lang w:val="ru-RU"/>
        </w:rPr>
        <w:t xml:space="preserve"> обращению в СИЗО со стороны сотрудников УБОП, наносивших ему удары пластиковой бутылкой с </w:t>
      </w:r>
      <w:r w:rsidR="006A7377">
        <w:rPr>
          <w:lang w:val="ru-RU"/>
        </w:rPr>
        <w:t>водой по голове с целью получения</w:t>
      </w:r>
      <w:r w:rsidRPr="00BF77AD">
        <w:rPr>
          <w:lang w:val="ru-RU"/>
        </w:rPr>
        <w:t xml:space="preserve"> признательны</w:t>
      </w:r>
      <w:r w:rsidR="006A7377">
        <w:rPr>
          <w:lang w:val="ru-RU"/>
        </w:rPr>
        <w:t>х показаний</w:t>
      </w:r>
      <w:r w:rsidRPr="00BF77AD">
        <w:rPr>
          <w:lang w:val="ru-RU"/>
        </w:rPr>
        <w:t>.</w:t>
      </w:r>
    </w:p>
    <w:bookmarkStart w:id="9" w:name="To26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25</w:t>
      </w:r>
      <w:r w:rsidRPr="00BF77AD">
        <w:fldChar w:fldCharType="end"/>
      </w:r>
      <w:bookmarkEnd w:id="9"/>
      <w:r w:rsidRPr="00BF77AD">
        <w:rPr>
          <w:lang w:val="ru-RU"/>
        </w:rPr>
        <w:t>.  13 марта 2007 г. он был увезен сотрудниками УБОП в неизвестное ему место, где вновь подвергся жестокому обращению с их стороны. Ему надевали на голову полиэтиленовой пакет и перекрывали доступ к кислороду, наносили удары бутылкой, применяли электрический ток и угрожали изнасилованием.</w:t>
      </w:r>
    </w:p>
    <w:bookmarkStart w:id="10" w:name="To27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26</w:t>
      </w:r>
      <w:r w:rsidRPr="00BF77AD">
        <w:fldChar w:fldCharType="end"/>
      </w:r>
      <w:bookmarkEnd w:id="10"/>
      <w:r w:rsidRPr="00BF77AD">
        <w:rPr>
          <w:lang w:val="ru-RU"/>
        </w:rPr>
        <w:t>.  В тот же день в СИЗО заявитель попросил вызвать скорую помощь. Согласно медицинским документам скорой помощи, у заявителя были зафиксированы гематома в области лба, сотрясение головного мозга, повреждение мягких тканей головы и лица, а также повреждение внутренних органов.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27</w:t>
      </w:r>
      <w:r w:rsidRPr="00BF77AD">
        <w:fldChar w:fldCharType="end"/>
      </w:r>
      <w:r w:rsidRPr="00BF77AD">
        <w:rPr>
          <w:lang w:val="ru-RU"/>
        </w:rPr>
        <w:t>.  30 марта 2007 г. заявитель обратился в прокуратуру и сообщил о жестоком обращении. Представляется, что какое-либо расследование указанных событий не было начато.</w:t>
      </w:r>
    </w:p>
    <w:bookmarkStart w:id="11" w:name="To29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28</w:t>
      </w:r>
      <w:r w:rsidRPr="00BF77AD">
        <w:fldChar w:fldCharType="end"/>
      </w:r>
      <w:bookmarkEnd w:id="11"/>
      <w:r w:rsidRPr="00BF77AD">
        <w:rPr>
          <w:lang w:val="ru-RU"/>
        </w:rPr>
        <w:t xml:space="preserve">.  27 июня 2007 г. была проведена СМЭ телесных повреждений заявителя. 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1454, у заявителя были зафиксированы ссадина в области левого локтевого сустава. Эксперт </w:t>
      </w:r>
      <w:r w:rsidRPr="00BF77AD">
        <w:rPr>
          <w:lang w:val="ru-RU"/>
        </w:rPr>
        <w:lastRenderedPageBreak/>
        <w:t>пришел к выводу, что у него не имелось повреждений, вызванных применением электрического тока.</w:t>
      </w:r>
    </w:p>
    <w:bookmarkStart w:id="12" w:name="To30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29</w:t>
      </w:r>
      <w:r w:rsidRPr="00BF77AD">
        <w:fldChar w:fldCharType="end"/>
      </w:r>
      <w:bookmarkEnd w:id="12"/>
      <w:r w:rsidRPr="00BF77AD">
        <w:rPr>
          <w:lang w:val="ru-RU"/>
        </w:rPr>
        <w:t>.  29 декабря 2008 г. Верховный Суд Республики Северная Осетия-Алания установил вину заявителя в соответствии с предъявленным ему обвинением. 21 июля 2009 г. Верховный Суд Российской Федерации оставил приговор без изменения. Суды рассмотрели и оставили без удовлетворения жалобы заявителя на жестокое обращение, а также установили, что в материалах дела “объективные доказательства жестокого обращения в отношении заявителя отсутствовали”.</w:t>
      </w:r>
    </w:p>
    <w:p w:rsidR="00541FF6" w:rsidRPr="008A1B53" w:rsidRDefault="008A1B53" w:rsidP="00BF77AD">
      <w:pPr>
        <w:pStyle w:val="JuHA"/>
        <w:rPr>
          <w:lang w:val="ru-RU"/>
        </w:rPr>
      </w:pPr>
      <w:r w:rsidRPr="00BF77AD">
        <w:rPr>
          <w:i/>
          <w:lang w:val="ru-RU"/>
        </w:rPr>
        <w:t>Каменский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51696/10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3 и 4 июня 2009 г.</w:t>
      </w:r>
    </w:p>
    <w:bookmarkStart w:id="13" w:name="To31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30</w:t>
      </w:r>
      <w:r w:rsidRPr="00BF77AD">
        <w:fldChar w:fldCharType="end"/>
      </w:r>
      <w:bookmarkEnd w:id="13"/>
      <w:r w:rsidRPr="00BF77AD">
        <w:rPr>
          <w:lang w:val="ru-RU"/>
        </w:rPr>
        <w:t xml:space="preserve">.  Заявитель утверждал, что 3 июня 2009 г. в 15:00 сотрудники </w:t>
      </w:r>
      <w:proofErr w:type="spellStart"/>
      <w:r w:rsidRPr="00BF77AD">
        <w:rPr>
          <w:lang w:val="ru-RU"/>
        </w:rPr>
        <w:t>Тейковского</w:t>
      </w:r>
      <w:proofErr w:type="spellEnd"/>
      <w:r w:rsidRPr="00BF77AD">
        <w:rPr>
          <w:lang w:val="ru-RU"/>
        </w:rPr>
        <w:t xml:space="preserve"> отдела полиции Ивановской области прибыли к нему домой и в присутствии его матери попросили его проехать с ними в отдел полиции для допроса. Заявитель согласился.</w:t>
      </w:r>
    </w:p>
    <w:bookmarkStart w:id="14" w:name="To311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31</w:t>
      </w:r>
      <w:r w:rsidRPr="00BF77AD">
        <w:fldChar w:fldCharType="end"/>
      </w:r>
      <w:bookmarkEnd w:id="14"/>
      <w:r w:rsidRPr="00BF77AD">
        <w:rPr>
          <w:lang w:val="ru-RU"/>
        </w:rPr>
        <w:t>.  Заявитель утверждал, что в период между 17:00 и 21:00 он подвергался жестокому обращению со стороны сотрудников полиции. Они наносили ему удары резиновой дубинкой и пытались его изнасиловать при помощи нее, надевали на голову полиэтиленовый пакет и перекрывали доступ к кислороду, а также применяли электрической ток с целью получения признательных показаний.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32</w:t>
      </w:r>
      <w:r w:rsidRPr="00BF77AD">
        <w:fldChar w:fldCharType="end"/>
      </w:r>
      <w:r w:rsidRPr="00BF77AD">
        <w:rPr>
          <w:lang w:val="ru-RU"/>
        </w:rPr>
        <w:t>.  В 21:00 сотрудниками полиции был составлен протокол об административном аресте заявителя за мелкое хулиганство. Согласно протоколу, на теле заявителя не имелось каких-либо телесных повреждений.</w:t>
      </w:r>
    </w:p>
    <w:bookmarkStart w:id="15" w:name="To34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33</w:t>
      </w:r>
      <w:r w:rsidRPr="00BF77AD">
        <w:fldChar w:fldCharType="end"/>
      </w:r>
      <w:bookmarkEnd w:id="15"/>
      <w:r w:rsidRPr="00BF77AD">
        <w:rPr>
          <w:lang w:val="ru-RU"/>
        </w:rPr>
        <w:t xml:space="preserve">.  4 июня 2009 г. в отдел полиции была вызвана скорая помощь. Согласно медицинским документам скорой помощи, у заявителя были зафиксированы </w:t>
      </w:r>
      <w:r w:rsidR="000511BB">
        <w:rPr>
          <w:lang w:val="ru-RU"/>
        </w:rPr>
        <w:t>гематомы в области левой лопатки</w:t>
      </w:r>
      <w:r w:rsidRPr="00BF77AD">
        <w:rPr>
          <w:lang w:val="ru-RU"/>
        </w:rPr>
        <w:t xml:space="preserve"> и линейные гематомы на спине.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34</w:t>
      </w:r>
      <w:r w:rsidRPr="00BF77AD">
        <w:fldChar w:fldCharType="end"/>
      </w:r>
      <w:r w:rsidRPr="00BF77AD">
        <w:rPr>
          <w:lang w:val="ru-RU"/>
        </w:rPr>
        <w:t>.  5 июня 2009 г. заявитель обратился в следственные органы и сообщил о жестоком обращении.</w:t>
      </w:r>
    </w:p>
    <w:bookmarkStart w:id="16" w:name="To36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35</w:t>
      </w:r>
      <w:r w:rsidRPr="00BF77AD">
        <w:fldChar w:fldCharType="end"/>
      </w:r>
      <w:bookmarkEnd w:id="16"/>
      <w:r w:rsidRPr="00BF77AD">
        <w:rPr>
          <w:lang w:val="ru-RU"/>
        </w:rPr>
        <w:t xml:space="preserve">.  5 июня 2009 г. была проведена СМЭ телесных повреждений заявителя.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1866, у заявителя были зафиксированы две кровоподтека на лбу, кровоподтек в области левого уха, на шее, два кровоподтека в области правого предплечья, два кровоподтека на груди, многочисленные кровоподтеки в области левого плеча, на спине, бедрах и ногах. Телесные повреждения были </w:t>
      </w:r>
      <w:r w:rsidRPr="00BF77AD">
        <w:rPr>
          <w:lang w:val="ru-RU"/>
        </w:rPr>
        <w:lastRenderedPageBreak/>
        <w:t>нанесены твердыми тупыми предметами в период от одного до четырех дней до момента осмотра.</w:t>
      </w:r>
    </w:p>
    <w:bookmarkStart w:id="17" w:name="To37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36</w:t>
      </w:r>
      <w:r w:rsidRPr="00BF77AD">
        <w:fldChar w:fldCharType="end"/>
      </w:r>
      <w:bookmarkEnd w:id="17"/>
      <w:r w:rsidRPr="00BF77AD">
        <w:rPr>
          <w:lang w:val="ru-RU"/>
        </w:rPr>
        <w:t xml:space="preserve">.  В период с 18 июня 2009 г. </w:t>
      </w:r>
      <w:r w:rsidR="00730832">
        <w:rPr>
          <w:lang w:val="ru-RU"/>
        </w:rPr>
        <w:t>п</w:t>
      </w:r>
      <w:r w:rsidRPr="00BF77AD">
        <w:rPr>
          <w:lang w:val="ru-RU"/>
        </w:rPr>
        <w:t>о 2 октября 2009 г. следователь вынес шесть ПОВУД, пять из которых в разные сроки были отменены вышестоящими органами как основанные на неполной проверке.</w:t>
      </w:r>
    </w:p>
    <w:bookmarkStart w:id="18" w:name="To38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37</w:t>
      </w:r>
      <w:r w:rsidRPr="00BF77AD">
        <w:fldChar w:fldCharType="end"/>
      </w:r>
      <w:bookmarkEnd w:id="18"/>
      <w:r w:rsidRPr="00BF77AD">
        <w:rPr>
          <w:lang w:val="ru-RU"/>
        </w:rPr>
        <w:t xml:space="preserve">.  15 декабря 2009 г. </w:t>
      </w:r>
      <w:proofErr w:type="spellStart"/>
      <w:r w:rsidRPr="00BF77AD">
        <w:rPr>
          <w:lang w:val="ru-RU"/>
        </w:rPr>
        <w:t>Тейковский</w:t>
      </w:r>
      <w:proofErr w:type="spellEnd"/>
      <w:r w:rsidRPr="00BF77AD">
        <w:rPr>
          <w:lang w:val="ru-RU"/>
        </w:rPr>
        <w:t xml:space="preserve"> районный суд Ивановской области удовлетворил жалобу заявителя на ПОВУД от 2 октября 2009 г. Суд </w:t>
      </w:r>
      <w:r w:rsidR="007A7639">
        <w:rPr>
          <w:lang w:val="ru-RU"/>
        </w:rPr>
        <w:t xml:space="preserve">обратил внимание на </w:t>
      </w:r>
      <w:r w:rsidRPr="00BF77AD">
        <w:rPr>
          <w:lang w:val="ru-RU"/>
        </w:rPr>
        <w:t>противоречи</w:t>
      </w:r>
      <w:r w:rsidR="007A7639">
        <w:rPr>
          <w:lang w:val="ru-RU"/>
        </w:rPr>
        <w:t>я</w:t>
      </w:r>
      <w:r w:rsidRPr="00BF77AD">
        <w:rPr>
          <w:lang w:val="ru-RU"/>
        </w:rPr>
        <w:t xml:space="preserve"> между</w:t>
      </w:r>
      <w:r w:rsidR="007A7639">
        <w:rPr>
          <w:lang w:val="ru-RU"/>
        </w:rPr>
        <w:t xml:space="preserve"> версиями сотрудников полиции об обстоятельствах </w:t>
      </w:r>
      <w:r w:rsidRPr="00BF77AD">
        <w:rPr>
          <w:lang w:val="ru-RU"/>
        </w:rPr>
        <w:t>задержания заявителя. В частности, согласно одной из версий, заявитель был задержан в связи с совершением административного правонарушения, а согласно другой версии, он подозревался в совершении преступления. Следователь также не смог обосновать многочисленные телесные повреждения заявителя.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38</w:t>
      </w:r>
      <w:r w:rsidRPr="00BF77AD">
        <w:fldChar w:fldCharType="end"/>
      </w:r>
      <w:r w:rsidRPr="00BF77AD">
        <w:rPr>
          <w:lang w:val="ru-RU"/>
        </w:rPr>
        <w:t>.  16 февраля 2010 г. Ивановский областной суд оставил решение суда первой инстанции без изменения.</w:t>
      </w:r>
    </w:p>
    <w:bookmarkStart w:id="19" w:name="To40"/>
    <w:bookmarkStart w:id="20" w:name="To39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39</w:t>
      </w:r>
      <w:r w:rsidRPr="00BF77AD">
        <w:fldChar w:fldCharType="end"/>
      </w:r>
      <w:bookmarkEnd w:id="19"/>
      <w:bookmarkEnd w:id="20"/>
      <w:r w:rsidRPr="00BF77AD">
        <w:rPr>
          <w:lang w:val="ru-RU"/>
        </w:rPr>
        <w:t>.  15 октября 2010 г. следователь вынес последнее известное ПОВ</w:t>
      </w:r>
      <w:r w:rsidR="000476C6">
        <w:rPr>
          <w:lang w:val="ru-RU"/>
        </w:rPr>
        <w:t xml:space="preserve">УД, согласно которому заявителю были причинены </w:t>
      </w:r>
      <w:r w:rsidRPr="00BF77AD">
        <w:rPr>
          <w:lang w:val="ru-RU"/>
        </w:rPr>
        <w:t>телесные повреждения во время задержания в связи с тем, что</w:t>
      </w:r>
      <w:r w:rsidR="000476C6">
        <w:rPr>
          <w:lang w:val="ru-RU"/>
        </w:rPr>
        <w:t xml:space="preserve"> он </w:t>
      </w:r>
      <w:r w:rsidR="00C65327">
        <w:rPr>
          <w:lang w:val="ru-RU"/>
        </w:rPr>
        <w:t xml:space="preserve">вел себя агрессивно и </w:t>
      </w:r>
      <w:r w:rsidRPr="00BF77AD">
        <w:rPr>
          <w:lang w:val="ru-RU"/>
        </w:rPr>
        <w:t>оказывал сопротивление. В постановлении были приведены объяснения сотрудника полиции С., согласно которым заявитель был доставлен в отдел полиции 3 июня 2009 г. около 17:00 по подозрению в совершении нескольких грабежей.</w:t>
      </w:r>
    </w:p>
    <w:p w:rsidR="00541FF6" w:rsidRPr="00BF77AD" w:rsidRDefault="008A1B53" w:rsidP="00BF77AD">
      <w:pPr>
        <w:pStyle w:val="JuHA"/>
        <w:rPr>
          <w:lang w:val="it-IT"/>
        </w:rPr>
      </w:pPr>
      <w:r w:rsidRPr="00BF77AD">
        <w:rPr>
          <w:i/>
          <w:lang w:val="ru-RU"/>
        </w:rPr>
        <w:t>А.С.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53082/10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40</w:t>
      </w:r>
      <w:r w:rsidRPr="00BF77AD">
        <w:fldChar w:fldCharType="end"/>
      </w:r>
      <w:r w:rsidRPr="00BF77AD">
        <w:rPr>
          <w:lang w:val="ru-RU"/>
        </w:rPr>
        <w:t xml:space="preserve">.  17 мая </w:t>
      </w:r>
      <w:r w:rsidRPr="000E674A">
        <w:rPr>
          <w:lang w:val="ru-RU"/>
        </w:rPr>
        <w:t>2006 г. сотрудники оперативно-</w:t>
      </w:r>
      <w:proofErr w:type="spellStart"/>
      <w:r w:rsidRPr="000E674A">
        <w:rPr>
          <w:lang w:val="ru-RU"/>
        </w:rPr>
        <w:t>разыскной</w:t>
      </w:r>
      <w:proofErr w:type="spellEnd"/>
      <w:r w:rsidRPr="000E674A">
        <w:rPr>
          <w:lang w:val="ru-RU"/>
        </w:rPr>
        <w:t xml:space="preserve"> части при ГУВД по Тюменской области</w:t>
      </w:r>
      <w:r w:rsidRPr="00BF77AD">
        <w:rPr>
          <w:lang w:val="ru-RU"/>
        </w:rPr>
        <w:t xml:space="preserve"> задержали заявителя по подозрению в убийстве и доставили его в отдел полиции.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18 мая 2006 г.</w:t>
      </w:r>
    </w:p>
    <w:bookmarkStart w:id="21" w:name="To42"/>
    <w:p w:rsidR="00541FF6" w:rsidRPr="008A1B53" w:rsidRDefault="008A1B53" w:rsidP="00BF77AD">
      <w:pPr>
        <w:pStyle w:val="JuPara"/>
        <w:rPr>
          <w:lang w:val="ru-RU"/>
        </w:rPr>
      </w:pPr>
      <w:r w:rsidRPr="00BF77AD">
        <w:rPr>
          <w:lang w:val="en-US"/>
        </w:rPr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rPr>
          <w:lang w:val="en-US"/>
        </w:rPr>
        <w:fldChar w:fldCharType="separate"/>
      </w:r>
      <w:r w:rsidRPr="00BF77AD">
        <w:rPr>
          <w:lang w:val="ru-RU"/>
        </w:rPr>
        <w:t>41</w:t>
      </w:r>
      <w:r w:rsidRPr="00BF77AD">
        <w:rPr>
          <w:lang w:val="en-US"/>
        </w:rPr>
        <w:fldChar w:fldCharType="end"/>
      </w:r>
      <w:bookmarkEnd w:id="21"/>
      <w:r w:rsidRPr="00BF77AD">
        <w:rPr>
          <w:lang w:val="ru-RU"/>
        </w:rPr>
        <w:t>.  Заявитель утверждал, что 18 мая 2006 г. он был помещен в ИВС, где подвергся жестокому обращению со стороны сотрудников полиции. Его избивали с целью получения признательных показаний, надевали на голову пакет и перекрывали доступ к кислороду, а также применяли электрический ток.</w:t>
      </w:r>
    </w:p>
    <w:bookmarkStart w:id="22" w:name="To422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42</w:t>
      </w:r>
      <w:r w:rsidRPr="00BF77AD">
        <w:fldChar w:fldCharType="end"/>
      </w:r>
      <w:bookmarkEnd w:id="22"/>
      <w:r w:rsidRPr="00BF77AD">
        <w:rPr>
          <w:lang w:val="ru-RU"/>
        </w:rPr>
        <w:t xml:space="preserve">.  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>4067 от 18 мая 2006 г., у заявителя была зафиксирована царапина в области левого плеча, образовавшая</w:t>
      </w:r>
      <w:r w:rsidR="00B97658">
        <w:rPr>
          <w:lang w:val="ru-RU"/>
        </w:rPr>
        <w:t>ся</w:t>
      </w:r>
      <w:r w:rsidRPr="00BF77AD">
        <w:rPr>
          <w:lang w:val="ru-RU"/>
        </w:rPr>
        <w:t xml:space="preserve"> за день до осмотра.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4115 от 19 мая 2006 г., у заявителя были зафиксированы царапины на обеих руках, образовавшиеся в период от одного до трех дней до момента осмотра, а также линейные кровоподтеки на туловище и правой ноге, образовавшиеся в период от одного до пяти дней до момента осмотра.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4284 от 24 мая 2006 </w:t>
      </w:r>
      <w:r w:rsidRPr="00BF77AD">
        <w:rPr>
          <w:lang w:val="ru-RU"/>
        </w:rPr>
        <w:lastRenderedPageBreak/>
        <w:t>г., у заявителя были зафиксированы кровоподтеки на груди, спине и в области правой лодыжки, образовавшиеся в период от двух до четырнадцати дней до момента осмотра.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43</w:t>
      </w:r>
      <w:r w:rsidRPr="00BF77AD">
        <w:fldChar w:fldCharType="end"/>
      </w:r>
      <w:r w:rsidRPr="00BF77AD">
        <w:rPr>
          <w:lang w:val="ru-RU"/>
        </w:rPr>
        <w:t>.  23 июня 2006 г. заявитель обратился в прокуратуру и сообщил о жестоком обращении.</w:t>
      </w:r>
    </w:p>
    <w:bookmarkStart w:id="23" w:name="To46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44</w:t>
      </w:r>
      <w:r w:rsidRPr="00BF77AD">
        <w:fldChar w:fldCharType="end"/>
      </w:r>
      <w:bookmarkEnd w:id="23"/>
      <w:r w:rsidRPr="00BF77AD">
        <w:rPr>
          <w:lang w:val="ru-RU"/>
        </w:rPr>
        <w:t>.  3 июля 2006 г. следователь вынес первое ПОВУД ввиду недостаточности данных, указывающих на признаки преступления. В период с 2006 по 2010 г. следователи вынесли не менее семи ПОВУД.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45</w:t>
      </w:r>
      <w:r w:rsidRPr="00BF77AD">
        <w:fldChar w:fldCharType="end"/>
      </w:r>
      <w:r w:rsidRPr="00BF77AD">
        <w:rPr>
          <w:lang w:val="ru-RU"/>
        </w:rPr>
        <w:t>.  </w:t>
      </w:r>
      <w:r w:rsidR="00B97658">
        <w:rPr>
          <w:lang w:val="ru-RU"/>
        </w:rPr>
        <w:t>В соответствии с последним</w:t>
      </w:r>
      <w:r w:rsidRPr="00BF77AD">
        <w:rPr>
          <w:lang w:val="ru-RU"/>
        </w:rPr>
        <w:t xml:space="preserve"> ПОВУД от 14 октября 2010 г., какие-либо доказательства предполагаемого жестокого обращения с заявителем отсутствовали. Следователь ссылался исключительно на объяснения сотрудников полиции, согласно которым заявитель оказал сопротивление при задержании, в связи с чем к нему была применена физическая сила.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46</w:t>
      </w:r>
      <w:r w:rsidRPr="00BF77AD">
        <w:fldChar w:fldCharType="end"/>
      </w:r>
      <w:r w:rsidRPr="00BF77AD">
        <w:rPr>
          <w:lang w:val="ru-RU"/>
        </w:rPr>
        <w:t>.  21 января 2011 г. Ленинский районный суд г. Тюмени оставил жалобу заявителя на последний ПОВУД без удовлетворения как необоснованную.</w:t>
      </w:r>
    </w:p>
    <w:p w:rsidR="00541FF6" w:rsidRPr="008A1B53" w:rsidRDefault="008A1B53" w:rsidP="00BF77AD">
      <w:pPr>
        <w:pStyle w:val="JuHA"/>
        <w:rPr>
          <w:lang w:val="ru-RU"/>
        </w:rPr>
      </w:pPr>
      <w:r w:rsidRPr="00BF77AD">
        <w:rPr>
          <w:i/>
          <w:lang w:val="ru-RU"/>
        </w:rPr>
        <w:t>Панченко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20605/11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16-18 апреля 2010 г.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47</w:t>
      </w:r>
      <w:r w:rsidRPr="00BF77AD">
        <w:fldChar w:fldCharType="end"/>
      </w:r>
      <w:r w:rsidRPr="00BF77AD">
        <w:rPr>
          <w:lang w:val="ru-RU"/>
        </w:rPr>
        <w:t xml:space="preserve">.  16 </w:t>
      </w:r>
      <w:r w:rsidRPr="000E674A">
        <w:rPr>
          <w:lang w:val="ru-RU"/>
        </w:rPr>
        <w:t>апреля 2010 г. оперативно-</w:t>
      </w:r>
      <w:proofErr w:type="spellStart"/>
      <w:r w:rsidRPr="000E674A">
        <w:rPr>
          <w:lang w:val="ru-RU"/>
        </w:rPr>
        <w:t>разыскной</w:t>
      </w:r>
      <w:proofErr w:type="spellEnd"/>
      <w:r w:rsidRPr="000E674A">
        <w:rPr>
          <w:lang w:val="ru-RU"/>
        </w:rPr>
        <w:t xml:space="preserve"> части при ГУВД по Алтайскому краю провели обыск в квартире заявителя в г. Барнауле. Во время обыска заявитель попытался совершить самоубийство через повешение и был доставлен в больницу</w:t>
      </w:r>
      <w:r w:rsidRPr="00BF77AD">
        <w:rPr>
          <w:lang w:val="ru-RU"/>
        </w:rPr>
        <w:t>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rPr>
          <w:lang w:val="en-US"/>
        </w:rPr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rPr>
          <w:lang w:val="en-US"/>
        </w:rPr>
        <w:fldChar w:fldCharType="separate"/>
      </w:r>
      <w:r w:rsidRPr="00BF77AD">
        <w:rPr>
          <w:lang w:val="ru-RU"/>
        </w:rPr>
        <w:t>48</w:t>
      </w:r>
      <w:r w:rsidRPr="00BF77AD">
        <w:rPr>
          <w:lang w:val="en-US"/>
        </w:rPr>
        <w:fldChar w:fldCharType="end"/>
      </w:r>
      <w:r w:rsidRPr="00BF77AD">
        <w:rPr>
          <w:lang w:val="ru-RU"/>
        </w:rPr>
        <w:t xml:space="preserve">.  Заявитель утверждал, что 18 апреля 2010 г. он был переведен в отдельную палату и прикован наручниками к кровати. В тот день сотрудники полиции затянули наручники таким образом, что он почувствовал острую боль, а также душили его с помощью полотенца. Они наносили ему удары по рукам и ногам с целью получения признательных показаний в совершении преступления. Заявитель находился </w:t>
      </w:r>
      <w:r w:rsidR="00B97658">
        <w:rPr>
          <w:lang w:val="ru-RU"/>
        </w:rPr>
        <w:t>в больнице до 19 апреля 2010 г.</w:t>
      </w:r>
    </w:p>
    <w:bookmarkStart w:id="24" w:name="To51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49</w:t>
      </w:r>
      <w:r w:rsidRPr="00BF77AD">
        <w:fldChar w:fldCharType="end"/>
      </w:r>
      <w:bookmarkEnd w:id="24"/>
      <w:r w:rsidRPr="00BF77AD">
        <w:rPr>
          <w:lang w:val="ru-RU"/>
        </w:rPr>
        <w:t xml:space="preserve">.  20 апреля 2010 г. была проведена СМЭ телесных повреждений заявителя.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2432, у заявителя были зафиксированы кровоподтеки на носу, левой щеке, обоих плечах, а также ссадины на левом колене и левой лодыжке, пальцах обеих рук и обоих запястьях. Все телесные повреждения образовались в период от трех до пяти дней до момента осмотра. </w:t>
      </w:r>
      <w:r w:rsidR="00B97658">
        <w:rPr>
          <w:lang w:val="ru-RU"/>
        </w:rPr>
        <w:t xml:space="preserve">Кроме того, у заявителя </w:t>
      </w:r>
      <w:r w:rsidRPr="00BF77AD">
        <w:rPr>
          <w:lang w:val="ru-RU"/>
        </w:rPr>
        <w:t>имелись ссадина и кровоподтек на шее вследствие механической асфиксии, а также перелом подъязычной кости.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lastRenderedPageBreak/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50</w:t>
      </w:r>
      <w:r w:rsidRPr="00BF77AD">
        <w:fldChar w:fldCharType="end"/>
      </w:r>
      <w:r w:rsidRPr="00BF77AD">
        <w:rPr>
          <w:lang w:val="ru-RU"/>
        </w:rPr>
        <w:t>.  11 августа 2010 г. следователь, в чьем производстве находилось уголовное дело в отношении заявителя, доложил о признаках злоупотребления должностными полномочиями со стороны сотрудников полиции в отношении заявителя.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51</w:t>
      </w:r>
      <w:r w:rsidRPr="00BF77AD">
        <w:fldChar w:fldCharType="end"/>
      </w:r>
      <w:r w:rsidRPr="00BF77AD">
        <w:rPr>
          <w:lang w:val="ru-RU"/>
        </w:rPr>
        <w:t>.  22 сентября 2010 г. ввиду недостаточности данных, указывающих на признаки преступления, вышестоящий следователь вынес ПОВУД, в котором ссылался преимущественно на объяснения сотрудников полиции, отрицавших применения физической силы. В отношении телесных повреждений заявителя следователь сделал вывод, что они могли образоваться в результате падения заявителя с высоты его роста. Из материалов рассматриваемого дела следует, что данное постановление было отменено. 1 ноября 2010 г. был вынесен новый ПОВУД.</w:t>
      </w:r>
    </w:p>
    <w:bookmarkStart w:id="25" w:name="To54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52</w:t>
      </w:r>
      <w:r w:rsidRPr="00BF77AD">
        <w:fldChar w:fldCharType="end"/>
      </w:r>
      <w:bookmarkEnd w:id="25"/>
      <w:r w:rsidRPr="00BF77AD">
        <w:rPr>
          <w:lang w:val="ru-RU"/>
        </w:rPr>
        <w:t>.  В период с ноября 2011 г. по сентябрь 2013 г. было вынесено еще по меньшей мере шесть ПОВУД. Заявитель обжаловал последний ПОВУД от 16 сентября 2013 г. в судебном порядке. 20 апреля 2015 г. Октябрьский районный суд г. Барнаула оставил жалобу заявителя без удовлетворения как необоснованную.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Переписка с Судом</w:t>
      </w:r>
    </w:p>
    <w:bookmarkStart w:id="26" w:name="To55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53</w:t>
      </w:r>
      <w:r w:rsidRPr="00BF77AD">
        <w:fldChar w:fldCharType="end"/>
      </w:r>
      <w:bookmarkEnd w:id="26"/>
      <w:r w:rsidRPr="00BF77AD">
        <w:rPr>
          <w:lang w:val="ru-RU"/>
        </w:rPr>
        <w:t>.  18 февраля 2011 г. заявитель направил в Суд первое письмо, в котором сообщил о своем намерении подать жалобу и жестоком</w:t>
      </w:r>
      <w:r w:rsidRPr="00BF77AD">
        <w:rPr>
          <w:lang w:val="ru-RU"/>
        </w:rPr>
        <w:noBreakHyphen/>
        <w:t xml:space="preserve"> обращении.</w:t>
      </w:r>
    </w:p>
    <w:bookmarkStart w:id="27" w:name="To56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54</w:t>
      </w:r>
      <w:r w:rsidRPr="00BF77AD">
        <w:fldChar w:fldCharType="end"/>
      </w:r>
      <w:bookmarkEnd w:id="27"/>
      <w:r w:rsidRPr="00BF77AD">
        <w:rPr>
          <w:lang w:val="ru-RU"/>
        </w:rPr>
        <w:t>.  28 ноября 2011 г. заявитель подал в Суд жалобу, в котором сообщал о жестоком обращении.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55</w:t>
      </w:r>
      <w:r w:rsidRPr="00BF77AD">
        <w:fldChar w:fldCharType="end"/>
      </w:r>
      <w:r w:rsidRPr="00BF77AD">
        <w:rPr>
          <w:lang w:val="ru-RU"/>
        </w:rPr>
        <w:t>.  22 июля 2016 г. Суд попросил заявителя направить формуляр жалобы с объединенными сведениями.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56</w:t>
      </w:r>
      <w:r w:rsidRPr="00BF77AD">
        <w:fldChar w:fldCharType="end"/>
      </w:r>
      <w:r w:rsidRPr="00BF77AD">
        <w:rPr>
          <w:lang w:val="ru-RU"/>
        </w:rPr>
        <w:t>.  9 сентября 2016 г. заявитель направил в Суд формуляр жалобы с объединенными сведениями.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t>Климненко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33032/11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23 апреля 2009 г.</w:t>
      </w:r>
    </w:p>
    <w:bookmarkStart w:id="28" w:name="To59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57</w:t>
      </w:r>
      <w:r w:rsidRPr="00BF77AD">
        <w:fldChar w:fldCharType="end"/>
      </w:r>
      <w:bookmarkEnd w:id="28"/>
      <w:r w:rsidRPr="00BF77AD">
        <w:rPr>
          <w:lang w:val="ru-RU"/>
        </w:rPr>
        <w:t xml:space="preserve">.  23 апреля 2009 г. сотрудники Федеральной службы Российской Федерации по контролю за оборотом наркотиков (далее — ФСКН) задержали заявителя по подозрению в совершении преступления. Заявитель утверждал, что во время задержания ему </w:t>
      </w:r>
      <w:r w:rsidR="00B97658">
        <w:rPr>
          <w:lang w:val="ru-RU"/>
        </w:rPr>
        <w:t xml:space="preserve">были нанесены </w:t>
      </w:r>
      <w:r w:rsidR="003E762A">
        <w:rPr>
          <w:lang w:val="ru-RU"/>
        </w:rPr>
        <w:t>удары руками и ногами по голове</w:t>
      </w:r>
      <w:r w:rsidRPr="00BF77AD">
        <w:rPr>
          <w:lang w:val="ru-RU"/>
        </w:rPr>
        <w:t xml:space="preserve"> и телу. Затем </w:t>
      </w:r>
      <w:r w:rsidR="003E762A">
        <w:rPr>
          <w:lang w:val="ru-RU"/>
        </w:rPr>
        <w:t xml:space="preserve">он был доставлен </w:t>
      </w:r>
      <w:r w:rsidRPr="00BF77AD">
        <w:rPr>
          <w:lang w:val="ru-RU"/>
        </w:rPr>
        <w:t>в отдел ФСКН.</w:t>
      </w:r>
    </w:p>
    <w:bookmarkStart w:id="29" w:name="To60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58</w:t>
      </w:r>
      <w:r w:rsidRPr="00BF77AD">
        <w:fldChar w:fldCharType="end"/>
      </w:r>
      <w:bookmarkEnd w:id="29"/>
      <w:r w:rsidRPr="00BF77AD">
        <w:rPr>
          <w:lang w:val="ru-RU"/>
        </w:rPr>
        <w:t xml:space="preserve">.  Согласно медицинским документам из ИВС от 29 апреля 2009 г., у заявителя были зафиксированы перелом двух ребер справа и </w:t>
      </w:r>
      <w:r w:rsidRPr="00BF77AD">
        <w:rPr>
          <w:lang w:val="ru-RU"/>
        </w:rPr>
        <w:lastRenderedPageBreak/>
        <w:t xml:space="preserve">гематома в области глаза.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>328 от 30 апреля 2009 г., у заявителя были зафиксированы гематома в области правого глаза, которая могла быть нанесена твердым тупым предметом 24 апреля 2009 г. Перелом ребер подтвержден не был.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59</w:t>
      </w:r>
      <w:r w:rsidRPr="00BF77AD">
        <w:fldChar w:fldCharType="end"/>
      </w:r>
      <w:r w:rsidR="00D4588C">
        <w:rPr>
          <w:lang w:val="ru-RU"/>
        </w:rPr>
        <w:t>.  30 апреля 2009 г.</w:t>
      </w:r>
      <w:r w:rsidRPr="00BF77AD">
        <w:rPr>
          <w:lang w:val="ru-RU"/>
        </w:rPr>
        <w:t xml:space="preserve"> заявитель обратился в следственные органы.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60</w:t>
      </w:r>
      <w:r w:rsidRPr="00BF77AD">
        <w:fldChar w:fldCharType="end"/>
      </w:r>
      <w:r w:rsidRPr="00BF77AD">
        <w:rPr>
          <w:lang w:val="ru-RU"/>
        </w:rPr>
        <w:t>.  10 августа 2009 г. следователь вынес ПОВУД, в котором ссылался преимущественно на объяснения сотрудников ФСКН. Он пришел к выводу, что заявитель оказывал сопротивление во время задержания и что его утверждения о жестоком обращении являлись необоснованными. В неопределенную дату данное постановление было отменено.</w:t>
      </w:r>
    </w:p>
    <w:bookmarkStart w:id="30" w:name="To63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61</w:t>
      </w:r>
      <w:r w:rsidRPr="00BF77AD">
        <w:fldChar w:fldCharType="end"/>
      </w:r>
      <w:bookmarkEnd w:id="30"/>
      <w:r w:rsidRPr="00BF77AD">
        <w:rPr>
          <w:lang w:val="ru-RU"/>
        </w:rPr>
        <w:t>.  11 апреля 2011 г. следо</w:t>
      </w:r>
      <w:r w:rsidR="00D4588C">
        <w:rPr>
          <w:lang w:val="ru-RU"/>
        </w:rPr>
        <w:t>ватель вынес четвертое ПОВУД по аналогичным основаниям</w:t>
      </w:r>
      <w:r w:rsidRPr="00BF77AD">
        <w:rPr>
          <w:lang w:val="ru-RU"/>
        </w:rPr>
        <w:t>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62</w:t>
      </w:r>
      <w:r w:rsidRPr="00BF77AD">
        <w:fldChar w:fldCharType="end"/>
      </w:r>
      <w:r w:rsidRPr="00BF77AD">
        <w:rPr>
          <w:lang w:val="ru-RU"/>
        </w:rPr>
        <w:t>.  25 ноября 2011 г. Советский районный суд г. Ростова</w:t>
      </w:r>
      <w:r w:rsidRPr="00BF77AD">
        <w:rPr>
          <w:lang w:val="ru-RU"/>
        </w:rPr>
        <w:noBreakHyphen/>
        <w:t>на</w:t>
      </w:r>
      <w:r w:rsidRPr="00BF77AD">
        <w:rPr>
          <w:lang w:val="ru-RU"/>
        </w:rPr>
        <w:noBreakHyphen/>
        <w:t>Дону оставил жалобу заявителя без удовлетворения как необоснованную. 27 марта 2012 г. Ростовский областной суд оставил данное решение без изменения.</w:t>
      </w:r>
    </w:p>
    <w:p w:rsidR="00541FF6" w:rsidRPr="008A1B53" w:rsidRDefault="008A1B53" w:rsidP="00BF77AD">
      <w:pPr>
        <w:pStyle w:val="JuHA"/>
        <w:rPr>
          <w:lang w:val="ru-RU"/>
        </w:rPr>
      </w:pPr>
      <w:r w:rsidRPr="00BF77AD">
        <w:rPr>
          <w:i/>
          <w:lang w:val="ru-RU"/>
        </w:rPr>
        <w:t>Аверкиев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61406/11</w:t>
      </w:r>
    </w:p>
    <w:p w:rsidR="00541FF6" w:rsidRPr="00BF77AD" w:rsidRDefault="008A1B53" w:rsidP="00BF77AD">
      <w:pPr>
        <w:pStyle w:val="JuPara"/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63</w:t>
      </w:r>
      <w:r w:rsidRPr="00BF77AD">
        <w:fldChar w:fldCharType="end"/>
      </w:r>
      <w:r w:rsidRPr="00BF77AD">
        <w:rPr>
          <w:lang w:val="ru-RU"/>
        </w:rPr>
        <w:t>.  В декабре 2006 г. заявитель был задержан по подозрению в совершении преступления. В 2007 г. он был помещен в СИЗО г. Оренбурга.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19 мая 2008 г.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64</w:t>
      </w:r>
      <w:r w:rsidRPr="00BF77AD">
        <w:fldChar w:fldCharType="end"/>
      </w:r>
      <w:r w:rsidRPr="00BF77AD">
        <w:rPr>
          <w:lang w:val="ru-RU"/>
        </w:rPr>
        <w:t>.  19 мая 2008 года заявитель был доставлен из СИЗО в отдел УБОП в г. Оренбурге. Заявитель утверждал, что сотрудники полиции неоднократно наносили ему удары по голове и туловищу.</w:t>
      </w:r>
    </w:p>
    <w:bookmarkStart w:id="31" w:name="To67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65</w:t>
      </w:r>
      <w:r w:rsidRPr="00BF77AD">
        <w:fldChar w:fldCharType="end"/>
      </w:r>
      <w:bookmarkEnd w:id="31"/>
      <w:r w:rsidRPr="00BF77AD">
        <w:rPr>
          <w:lang w:val="ru-RU"/>
        </w:rPr>
        <w:t>.  Согласно медицинским документам из СИЗО от 19 мая 2008 г., у заявителя были зафиксированы кровоподтек в области левой голени, гиперемия в области шестого и седьмого шейных позвонков, а также кровоподтек в области верхнего века левого глаза. Согласно медицинским документам из СИЗО от 20 мая 2008 г., у заявителя были зафиксированы сотрясение головного мозга, кровоподтек в области левой голени, на шее, а также в области верхнего века левого глаза.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66</w:t>
      </w:r>
      <w:r w:rsidRPr="00BF77AD">
        <w:fldChar w:fldCharType="end"/>
      </w:r>
      <w:r w:rsidRPr="00BF77AD">
        <w:rPr>
          <w:lang w:val="ru-RU"/>
        </w:rPr>
        <w:t>.  26 мая 2008 г. заявитель обратился в прокуратуру и сообщил о жестоком обращении со стороны сотрудников полиции.</w:t>
      </w:r>
    </w:p>
    <w:bookmarkStart w:id="32" w:name="To677"/>
    <w:p w:rsidR="00541FF6" w:rsidRPr="008A1B53" w:rsidRDefault="008A1B53" w:rsidP="00BF77AD">
      <w:pPr>
        <w:pStyle w:val="JuPara"/>
        <w:rPr>
          <w:lang w:val="ru-RU"/>
        </w:rPr>
      </w:pPr>
      <w:r w:rsidRPr="00BF77AD">
        <w:lastRenderedPageBreak/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67</w:t>
      </w:r>
      <w:r w:rsidRPr="00BF77AD">
        <w:fldChar w:fldCharType="end"/>
      </w:r>
      <w:bookmarkEnd w:id="32"/>
      <w:r w:rsidRPr="00BF77AD">
        <w:rPr>
          <w:lang w:val="ru-RU"/>
        </w:rPr>
        <w:t>.  20 февраля 2009 г. была проведена СМЭ телесных повреждений заявителя.  Эксперт пришел к выводу, что медицинские документы заявителя содержали недостаточную информацию о телесных повреждениях для установления обстоятельств их происхождения и механизма возникновения.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68</w:t>
      </w:r>
      <w:r w:rsidRPr="00BF77AD">
        <w:fldChar w:fldCharType="end"/>
      </w:r>
      <w:r w:rsidRPr="00BF77AD">
        <w:rPr>
          <w:lang w:val="ru-RU"/>
        </w:rPr>
        <w:t>.  В период с 2008 по 2009 г. следователь вынес три ПОВУД ввиду недостаточности данных, указывающих на признаки преступления, которые впоследствии были отменены.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69</w:t>
      </w:r>
      <w:r w:rsidRPr="00BF77AD">
        <w:fldChar w:fldCharType="end"/>
      </w:r>
      <w:r w:rsidRPr="00BF77AD">
        <w:rPr>
          <w:lang w:val="ru-RU"/>
        </w:rPr>
        <w:t>.  5 мая 2010 г. следователь вынес четвертый ПОВУД, в котором ссылался исключительно на объяснения сотрудников полиции и признавал жалобу заявителя необоснованной.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70</w:t>
      </w:r>
      <w:r w:rsidRPr="00BF77AD">
        <w:fldChar w:fldCharType="end"/>
      </w:r>
      <w:r w:rsidRPr="00BF77AD">
        <w:rPr>
          <w:lang w:val="ru-RU"/>
        </w:rPr>
        <w:t>.  31 января 2011 г. Промышленный районный суд г. Оренбурга оставил жалобы заявителя на ПОВУД без удовлетворения.</w:t>
      </w:r>
    </w:p>
    <w:p w:rsidR="00541FF6" w:rsidRPr="008A1B53" w:rsidRDefault="008A1B53" w:rsidP="00BF77AD">
      <w:pPr>
        <w:pStyle w:val="JuHA"/>
        <w:rPr>
          <w:lang w:val="ru-RU"/>
        </w:rPr>
      </w:pPr>
      <w:r w:rsidRPr="00BF77AD">
        <w:rPr>
          <w:i/>
          <w:lang w:val="ru-RU"/>
        </w:rPr>
        <w:t>Мохов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50144/13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20 мая 2009 г.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71</w:t>
      </w:r>
      <w:r w:rsidRPr="00BF77AD">
        <w:fldChar w:fldCharType="end"/>
      </w:r>
      <w:r w:rsidRPr="00BF77AD">
        <w:rPr>
          <w:lang w:val="ru-RU"/>
        </w:rPr>
        <w:t xml:space="preserve">.  20 мая 2009 г. </w:t>
      </w:r>
      <w:r w:rsidRPr="00D4588C">
        <w:rPr>
          <w:lang w:val="ru-RU"/>
        </w:rPr>
        <w:t>сотрудники уголовного розыска отдела полиции № 60 Василеостровского района г. Санкт-Петербурга задержали заявителя по подозрению в совершении</w:t>
      </w:r>
      <w:r w:rsidRPr="00BF77AD">
        <w:rPr>
          <w:lang w:val="ru-RU"/>
        </w:rPr>
        <w:t xml:space="preserve"> преступления и доставили его в отдел полиции.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72</w:t>
      </w:r>
      <w:r w:rsidRPr="00BF77AD">
        <w:fldChar w:fldCharType="end"/>
      </w:r>
      <w:r w:rsidRPr="00BF77AD">
        <w:rPr>
          <w:lang w:val="ru-RU"/>
        </w:rPr>
        <w:t>.  Заявитель утверждал, что сотрудники полиции наносили ему удары руками и ногами по голове, почкам и печени по пути в отдел, а также в самом отделе полиции.</w:t>
      </w:r>
    </w:p>
    <w:bookmarkStart w:id="33" w:name="To75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73</w:t>
      </w:r>
      <w:r w:rsidRPr="00BF77AD">
        <w:fldChar w:fldCharType="end"/>
      </w:r>
      <w:bookmarkEnd w:id="33"/>
      <w:r w:rsidRPr="00BF77AD">
        <w:rPr>
          <w:lang w:val="ru-RU"/>
        </w:rPr>
        <w:t>.  Согласно медицинским документам из ИВС от 20 мая 2009 г., у заявителя были зафиксированы гематома на правом плече и в области правой брови, а также ссадины на лбу и носу.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74</w:t>
      </w:r>
      <w:r w:rsidRPr="00BF77AD">
        <w:fldChar w:fldCharType="end"/>
      </w:r>
      <w:r w:rsidRPr="00BF77AD">
        <w:rPr>
          <w:lang w:val="ru-RU"/>
        </w:rPr>
        <w:t>.  20 мая 2009 г. сотрудник полиции доложил, что во время задержания к заявителю были применены физическая сила и специальные средства (наручники).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75</w:t>
      </w:r>
      <w:r w:rsidRPr="00BF77AD">
        <w:fldChar w:fldCharType="end"/>
      </w:r>
      <w:r w:rsidRPr="00BF77AD">
        <w:rPr>
          <w:lang w:val="ru-RU"/>
        </w:rPr>
        <w:t>.  В неустановленную дату заявитель обратился в следственные органы и сообщил о жестоком обращении.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76</w:t>
      </w:r>
      <w:r w:rsidRPr="00BF77AD">
        <w:fldChar w:fldCharType="end"/>
      </w:r>
      <w:r w:rsidRPr="00BF77AD">
        <w:rPr>
          <w:lang w:val="ru-RU"/>
        </w:rPr>
        <w:t>.  5 ноября 2009 г. и 11 мая 2010 г. следователи вынесли два ПОВУД ввиду недостаточности данных, указывающих на признаки преступления. Впоследствии они были отменены.</w:t>
      </w:r>
    </w:p>
    <w:bookmarkStart w:id="34" w:name="To79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77</w:t>
      </w:r>
      <w:r w:rsidRPr="00BF77AD">
        <w:fldChar w:fldCharType="end"/>
      </w:r>
      <w:bookmarkEnd w:id="34"/>
      <w:r w:rsidRPr="00BF77AD">
        <w:rPr>
          <w:lang w:val="ru-RU"/>
        </w:rPr>
        <w:t>.  4 сентября 2012 г. следователь вынес третий ПОВУД, в котором ссылался исключительно на объяснения сотрудников полиции, согласно которым заявитель оказал сопротивление при задержании, в связи с чем к нему были применены физическая силы и специальные средства (наручники).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lastRenderedPageBreak/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78</w:t>
      </w:r>
      <w:r w:rsidRPr="00BF77AD">
        <w:fldChar w:fldCharType="end"/>
      </w:r>
      <w:r w:rsidRPr="00BF77AD">
        <w:rPr>
          <w:lang w:val="ru-RU"/>
        </w:rPr>
        <w:t>.  19 апреля 2013 г. Василеостровский районный суд г. Санкт-Петербурга оставил жалобу заявителя на ПОВУД без удовлетворения как необоснованную. 1 августа 2013 г. Санкт-Петербургский городской суд оставил данное решение без изменения.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t>Зарипов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56860/15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79</w:t>
      </w:r>
      <w:r w:rsidRPr="00BF77AD">
        <w:fldChar w:fldCharType="end"/>
      </w:r>
      <w:r w:rsidRPr="00BF77AD">
        <w:rPr>
          <w:lang w:val="ru-RU"/>
        </w:rPr>
        <w:t xml:space="preserve">.  5 декабря 2013 г. </w:t>
      </w:r>
      <w:r w:rsidRPr="000E674A">
        <w:rPr>
          <w:lang w:val="ru-RU"/>
        </w:rPr>
        <w:t>сотрудники Управления МВД России по Нижнекамскому району Республики Татарстан задержали</w:t>
      </w:r>
      <w:r w:rsidRPr="00BF77AD">
        <w:rPr>
          <w:lang w:val="ru-RU"/>
        </w:rPr>
        <w:t xml:space="preserve"> заявителя по подозрению в совершении преступления и поместили его в ИВС.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События 6-8 декабря 2013 г.</w:t>
      </w:r>
    </w:p>
    <w:bookmarkStart w:id="35" w:name="To82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80</w:t>
      </w:r>
      <w:r w:rsidRPr="00BF77AD">
        <w:fldChar w:fldCharType="end"/>
      </w:r>
      <w:bookmarkEnd w:id="35"/>
      <w:r w:rsidRPr="00BF77AD">
        <w:rPr>
          <w:lang w:val="ru-RU"/>
        </w:rPr>
        <w:t>.  6 декабря 2013 г. сотрудники полиции доставили заявителя из ИВС в Управление. Заявитель утверждал, что сотрудники полиции применяли электрический ток к его зу</w:t>
      </w:r>
      <w:r w:rsidR="000E674A">
        <w:rPr>
          <w:lang w:val="ru-RU"/>
        </w:rPr>
        <w:t>бам, в область живота,</w:t>
      </w:r>
      <w:r w:rsidRPr="00BF77AD">
        <w:rPr>
          <w:lang w:val="ru-RU"/>
        </w:rPr>
        <w:t xml:space="preserve"> мочево</w:t>
      </w:r>
      <w:r w:rsidR="000E674A">
        <w:rPr>
          <w:lang w:val="ru-RU"/>
        </w:rPr>
        <w:t xml:space="preserve">го </w:t>
      </w:r>
      <w:r w:rsidRPr="00BF77AD">
        <w:rPr>
          <w:lang w:val="ru-RU"/>
        </w:rPr>
        <w:t>пузыр</w:t>
      </w:r>
      <w:r w:rsidR="000E674A">
        <w:rPr>
          <w:lang w:val="ru-RU"/>
        </w:rPr>
        <w:t>я</w:t>
      </w:r>
      <w:r w:rsidRPr="00BF77AD">
        <w:rPr>
          <w:lang w:val="ru-RU"/>
        </w:rPr>
        <w:t xml:space="preserve"> и генитали</w:t>
      </w:r>
      <w:r w:rsidR="000E674A">
        <w:rPr>
          <w:lang w:val="ru-RU"/>
        </w:rPr>
        <w:t>й</w:t>
      </w:r>
      <w:r w:rsidRPr="00BF77AD">
        <w:rPr>
          <w:lang w:val="ru-RU"/>
        </w:rPr>
        <w:t xml:space="preserve">. Заявитель был подвешен на перекладине с руками, скованным у него за спиной наручниками, и </w:t>
      </w:r>
      <w:r w:rsidR="000E674A">
        <w:rPr>
          <w:lang w:val="ru-RU"/>
        </w:rPr>
        <w:t xml:space="preserve">прижатой к ногам </w:t>
      </w:r>
      <w:r w:rsidRPr="00BF77AD">
        <w:rPr>
          <w:lang w:val="ru-RU"/>
        </w:rPr>
        <w:t>головой</w:t>
      </w:r>
      <w:r w:rsidR="000E674A">
        <w:rPr>
          <w:lang w:val="ru-RU"/>
        </w:rPr>
        <w:t>.</w:t>
      </w:r>
      <w:r w:rsidRPr="00BF77AD">
        <w:rPr>
          <w:lang w:val="ru-RU"/>
        </w:rPr>
        <w:t xml:space="preserve"> Сотрудники полиции заставили его дать признательные показания под угрозой применения пыток </w:t>
      </w:r>
      <w:r w:rsidR="009B14B7">
        <w:rPr>
          <w:lang w:val="ru-RU"/>
        </w:rPr>
        <w:t>к</w:t>
      </w:r>
      <w:r w:rsidRPr="00BF77AD">
        <w:rPr>
          <w:lang w:val="ru-RU"/>
        </w:rPr>
        <w:t xml:space="preserve"> его матери и жен</w:t>
      </w:r>
      <w:r w:rsidR="009B14B7">
        <w:rPr>
          <w:lang w:val="ru-RU"/>
        </w:rPr>
        <w:t>е</w:t>
      </w:r>
      <w:r w:rsidRPr="00BF77AD">
        <w:rPr>
          <w:lang w:val="ru-RU"/>
        </w:rPr>
        <w:t>. Жестокое обращение продолжалось до 03:00 следующего дня.</w:t>
      </w:r>
    </w:p>
    <w:bookmarkStart w:id="36" w:name="To83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81</w:t>
      </w:r>
      <w:r w:rsidRPr="00BF77AD">
        <w:fldChar w:fldCharType="end"/>
      </w:r>
      <w:bookmarkEnd w:id="36"/>
      <w:r w:rsidRPr="00BF77AD">
        <w:rPr>
          <w:lang w:val="ru-RU"/>
        </w:rPr>
        <w:t>.  7 декабря 2013 г. в 09:25 заявитель был осмотрен судебно-медицинским экспертом, зафиксировавшим у него кровоподтек в области левого плеча. Эксперт пришел к выводу, что телесное повреждение могло образоваться в период от четырех до шести дней до момента осмотра.</w:t>
      </w:r>
    </w:p>
    <w:bookmarkStart w:id="37" w:name="To84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82</w:t>
      </w:r>
      <w:r w:rsidRPr="00BF77AD">
        <w:fldChar w:fldCharType="end"/>
      </w:r>
      <w:bookmarkEnd w:id="37"/>
      <w:r w:rsidRPr="00BF77AD">
        <w:rPr>
          <w:lang w:val="ru-RU"/>
        </w:rPr>
        <w:t>.  Заявитель утверждал, что 7 декабря 2013 г. во второй половине дня сотрудники полиции увезли его в неизвестное место, где вновь связали и применили к нему электрический ток.</w:t>
      </w:r>
    </w:p>
    <w:bookmarkStart w:id="38" w:name="To85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83</w:t>
      </w:r>
      <w:r w:rsidRPr="00BF77AD">
        <w:fldChar w:fldCharType="end"/>
      </w:r>
      <w:bookmarkEnd w:id="38"/>
      <w:r w:rsidRPr="00BF77AD">
        <w:rPr>
          <w:lang w:val="ru-RU"/>
        </w:rPr>
        <w:t>.  8 декабря 2013 г. представитель заявителя вызвал ему скорую помощь в ИВС. Согласно медицинским документам скорой помощи, заявитель испытывал</w:t>
      </w:r>
      <w:r w:rsidR="009B14B7">
        <w:rPr>
          <w:lang w:val="ru-RU"/>
        </w:rPr>
        <w:t xml:space="preserve"> тошноту и </w:t>
      </w:r>
      <w:r w:rsidRPr="00BF77AD">
        <w:rPr>
          <w:lang w:val="ru-RU"/>
        </w:rPr>
        <w:t>боли в конечно</w:t>
      </w:r>
      <w:r w:rsidR="009B14B7">
        <w:rPr>
          <w:lang w:val="ru-RU"/>
        </w:rPr>
        <w:t xml:space="preserve">стях, а также в области почек и живота. Кроме того, </w:t>
      </w:r>
      <w:r w:rsidRPr="00BF77AD">
        <w:rPr>
          <w:lang w:val="ru-RU"/>
        </w:rPr>
        <w:t xml:space="preserve">у него были зафиксированы кровоподтеки </w:t>
      </w:r>
      <w:r w:rsidR="004E31B3">
        <w:rPr>
          <w:lang w:val="ru-RU"/>
        </w:rPr>
        <w:t xml:space="preserve">на </w:t>
      </w:r>
      <w:r w:rsidRPr="00BF77AD">
        <w:rPr>
          <w:lang w:val="ru-RU"/>
        </w:rPr>
        <w:t>верхних и нижних конечностях</w:t>
      </w:r>
      <w:r w:rsidR="004E31B3">
        <w:rPr>
          <w:lang w:val="ru-RU"/>
        </w:rPr>
        <w:t>, шее</w:t>
      </w:r>
      <w:r w:rsidRPr="00BF77AD">
        <w:rPr>
          <w:lang w:val="ru-RU"/>
        </w:rPr>
        <w:t xml:space="preserve"> и в области одиннадцатого ребра.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Официальное расследование предполагаемого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84</w:t>
      </w:r>
      <w:r w:rsidRPr="00BF77AD">
        <w:fldChar w:fldCharType="end"/>
      </w:r>
      <w:r w:rsidRPr="00BF77AD">
        <w:rPr>
          <w:lang w:val="ru-RU"/>
        </w:rPr>
        <w:t>.  9 декабря 2013 г. заявитель обратился в прокуратуру и сообщил о жестоком обращении со стороны сотрудников полиции.</w:t>
      </w:r>
    </w:p>
    <w:bookmarkStart w:id="39" w:name="To855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85</w:t>
      </w:r>
      <w:r w:rsidRPr="00BF77AD">
        <w:fldChar w:fldCharType="end"/>
      </w:r>
      <w:bookmarkEnd w:id="39"/>
      <w:r w:rsidRPr="00BF77AD">
        <w:rPr>
          <w:lang w:val="ru-RU"/>
        </w:rPr>
        <w:t xml:space="preserve">.  10 декабря 2013 г. была проведена СМЭ телесных повреждений заявителя.  Согласно заключению СМЭ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3474, медицинские документы заявителя не содержали достаточные сведения о морфологических характеристиках телесных повреждений, в связи с </w:t>
      </w:r>
      <w:r w:rsidRPr="00BF77AD">
        <w:rPr>
          <w:lang w:val="ru-RU"/>
        </w:rPr>
        <w:lastRenderedPageBreak/>
        <w:t>чем невозможно было произвести судебно-медицинскую квалификацию и определить механизм их возникновения.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86</w:t>
      </w:r>
      <w:r w:rsidRPr="00BF77AD">
        <w:fldChar w:fldCharType="end"/>
      </w:r>
      <w:r w:rsidRPr="00BF77AD">
        <w:rPr>
          <w:lang w:val="ru-RU"/>
        </w:rPr>
        <w:t>.  7 января 2014 г. следователь вынес ПОВУД. Он ссылался преимущественно на объяснения сотрудников полиции, согласно которым к заявителю не применялась физическая сила. Следователь пришел к выводу, что кровоподтек, зафиксированный 7 декабря 2013 г., образовался у заявителя до его задержания и что 10 декабря 2013 г. никаких телесных повреждений зафиксировано не было.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87</w:t>
      </w:r>
      <w:r w:rsidRPr="00BF77AD">
        <w:fldChar w:fldCharType="end"/>
      </w:r>
      <w:r w:rsidRPr="00BF77AD">
        <w:rPr>
          <w:lang w:val="ru-RU"/>
        </w:rPr>
        <w:t>.  22 мая 2014 г. Нижнекамский районный суд оставил жалобу заявителя на ПОВУД без удовлетворения. 4 июля 2014 г. Верховный Суд Республики Татарстан оставил данное решение без изменения. Верховный Суд Республики Татарстан и Верховный Суд Российской Федерации отклонили кассационные жалобы заявителя 24 декабря 2014 г. и 12 августа 2015 г. соответственно.</w:t>
      </w:r>
    </w:p>
    <w:p w:rsidR="00541FF6" w:rsidRPr="008A1B53" w:rsidRDefault="008A1B53" w:rsidP="00BF77AD">
      <w:pPr>
        <w:pStyle w:val="JuHIRoman"/>
        <w:rPr>
          <w:lang w:val="ru-RU"/>
        </w:rPr>
      </w:pPr>
      <w:r w:rsidRPr="00BF77AD">
        <w:rPr>
          <w:lang w:val="ru-RU"/>
        </w:rPr>
        <w:t>ПРИМЕНИМОЕ НАЦИОНАЛЬНОЕ ПРАВО И СУДЕБНАЯ ПРАКТИКА</w:t>
      </w:r>
    </w:p>
    <w:p w:rsidR="00541FF6" w:rsidRPr="008A1B53" w:rsidRDefault="008A1B53" w:rsidP="00BF77AD">
      <w:pPr>
        <w:pStyle w:val="JuPara"/>
        <w:rPr>
          <w:rFonts w:ascii="Times New Roman" w:eastAsiaTheme="minorHAnsi" w:hAnsi="Times New Roman" w:cs="Times New Roman"/>
          <w:color w:val="000000"/>
          <w:szCs w:val="24"/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88</w:t>
      </w:r>
      <w:r w:rsidRPr="00BF77AD">
        <w:fldChar w:fldCharType="end"/>
      </w:r>
      <w:r w:rsidRPr="00BF77AD">
        <w:rPr>
          <w:lang w:val="ru-RU"/>
        </w:rPr>
        <w:t>.  </w:t>
      </w:r>
      <w:r w:rsidRPr="00BF77AD">
        <w:rPr>
          <w:rFonts w:ascii="Times New Roman" w:eastAsiaTheme="minorHAnsi" w:hAnsi="Times New Roman" w:cs="Times New Roman"/>
          <w:color w:val="000000"/>
          <w:szCs w:val="24"/>
          <w:lang w:val="ru-RU"/>
        </w:rPr>
        <w:t xml:space="preserve">Соответствующие положения национального законодательства, касающиеся запрета пыток и иных видов жестокого обращения, а также порядка рассмотрения сообщения о преступлении и обжалования действий (бездействия) и решений должностных лиц, участников уголовного судопроизводства со стороны обвинения, изложены в постановлениях по делам </w:t>
      </w:r>
      <w:proofErr w:type="spellStart"/>
      <w:r w:rsidRPr="00BF77AD">
        <w:rPr>
          <w:rFonts w:ascii="Times New Roman" w:eastAsiaTheme="minorHAnsi" w:hAnsi="Times New Roman" w:cs="Times New Roman"/>
          <w:i/>
          <w:iCs/>
          <w:color w:val="000000"/>
          <w:szCs w:val="24"/>
          <w:lang w:val="ru-RU"/>
        </w:rPr>
        <w:t>Lyapin</w:t>
      </w:r>
      <w:proofErr w:type="spellEnd"/>
      <w:r w:rsidRPr="00BF77AD">
        <w:rPr>
          <w:rFonts w:ascii="Times New Roman" w:eastAsiaTheme="minorHAnsi" w:hAnsi="Times New Roman" w:cs="Times New Roman"/>
          <w:i/>
          <w:iCs/>
          <w:color w:val="000000"/>
          <w:szCs w:val="24"/>
          <w:lang w:val="ru-RU"/>
        </w:rPr>
        <w:t xml:space="preserve"> v. </w:t>
      </w:r>
      <w:proofErr w:type="spellStart"/>
      <w:r w:rsidRPr="00BF77AD">
        <w:rPr>
          <w:rFonts w:ascii="Times New Roman" w:eastAsiaTheme="minorHAnsi" w:hAnsi="Times New Roman" w:cs="Times New Roman"/>
          <w:i/>
          <w:iCs/>
          <w:color w:val="000000"/>
          <w:szCs w:val="24"/>
          <w:lang w:val="ru-RU"/>
        </w:rPr>
        <w:t>Russia</w:t>
      </w:r>
      <w:proofErr w:type="spellEnd"/>
      <w:r w:rsidRPr="00BF77AD">
        <w:rPr>
          <w:rFonts w:ascii="Times New Roman" w:eastAsiaTheme="minorHAnsi" w:hAnsi="Times New Roman" w:cs="Times New Roman"/>
          <w:color w:val="000000"/>
          <w:szCs w:val="24"/>
          <w:lang w:val="ru-RU"/>
        </w:rPr>
        <w:t xml:space="preserve">, жалоба </w:t>
      </w:r>
      <w:r>
        <w:rPr>
          <w:rFonts w:ascii="Times New Roman" w:eastAsiaTheme="minorHAnsi" w:hAnsi="Times New Roman" w:cs="Times New Roman"/>
          <w:color w:val="000000"/>
          <w:szCs w:val="24"/>
          <w:lang w:val="ru-RU"/>
        </w:rPr>
        <w:t xml:space="preserve">№ </w:t>
      </w:r>
      <w:r w:rsidRPr="00BF77AD">
        <w:rPr>
          <w:rFonts w:ascii="Times New Roman" w:eastAsiaTheme="minorHAnsi" w:hAnsi="Times New Roman" w:cs="Times New Roman"/>
          <w:color w:val="000000"/>
          <w:szCs w:val="24"/>
          <w:lang w:val="ru-RU"/>
        </w:rPr>
        <w:t xml:space="preserve">46956/09, §§ 96-102, 24 июля 2014 г., и </w:t>
      </w:r>
      <w:proofErr w:type="spellStart"/>
      <w:r w:rsidRPr="00BF77AD">
        <w:rPr>
          <w:rFonts w:ascii="Times New Roman" w:eastAsiaTheme="minorHAnsi" w:hAnsi="Times New Roman" w:cs="Times New Roman"/>
          <w:i/>
          <w:iCs/>
          <w:color w:val="000000"/>
          <w:szCs w:val="24"/>
          <w:lang w:val="ru-RU"/>
        </w:rPr>
        <w:t>Ryabtsev</w:t>
      </w:r>
      <w:proofErr w:type="spellEnd"/>
      <w:r w:rsidRPr="00BF77AD">
        <w:rPr>
          <w:rFonts w:ascii="Times New Roman" w:eastAsiaTheme="minorHAnsi" w:hAnsi="Times New Roman" w:cs="Times New Roman"/>
          <w:i/>
          <w:iCs/>
          <w:color w:val="000000"/>
          <w:szCs w:val="24"/>
          <w:lang w:val="ru-RU"/>
        </w:rPr>
        <w:t xml:space="preserve"> v. </w:t>
      </w:r>
      <w:proofErr w:type="spellStart"/>
      <w:r w:rsidRPr="00BF77AD">
        <w:rPr>
          <w:rFonts w:ascii="Times New Roman" w:eastAsiaTheme="minorHAnsi" w:hAnsi="Times New Roman" w:cs="Times New Roman"/>
          <w:i/>
          <w:iCs/>
          <w:color w:val="000000"/>
          <w:szCs w:val="24"/>
          <w:lang w:val="ru-RU"/>
        </w:rPr>
        <w:t>Russia</w:t>
      </w:r>
      <w:proofErr w:type="spellEnd"/>
      <w:r w:rsidRPr="00BF77AD">
        <w:rPr>
          <w:rFonts w:ascii="Times New Roman" w:eastAsiaTheme="minorHAnsi" w:hAnsi="Times New Roman" w:cs="Times New Roman"/>
          <w:color w:val="000000"/>
          <w:szCs w:val="24"/>
          <w:lang w:val="ru-RU"/>
        </w:rPr>
        <w:t xml:space="preserve">, жалоба </w:t>
      </w:r>
      <w:r>
        <w:rPr>
          <w:rFonts w:ascii="Times New Roman" w:eastAsiaTheme="minorHAnsi" w:hAnsi="Times New Roman" w:cs="Times New Roman"/>
          <w:color w:val="000000"/>
          <w:szCs w:val="24"/>
          <w:lang w:val="ru-RU"/>
        </w:rPr>
        <w:t xml:space="preserve">№ </w:t>
      </w:r>
      <w:r w:rsidRPr="00BF77AD">
        <w:rPr>
          <w:rFonts w:ascii="Times New Roman" w:eastAsiaTheme="minorHAnsi" w:hAnsi="Times New Roman" w:cs="Times New Roman"/>
          <w:color w:val="000000"/>
          <w:szCs w:val="24"/>
          <w:lang w:val="ru-RU"/>
        </w:rPr>
        <w:t>13642/06, §§ 48</w:t>
      </w:r>
      <w:r w:rsidRPr="00BF77AD">
        <w:rPr>
          <w:rFonts w:ascii="Times New Roman" w:eastAsiaTheme="minorHAnsi" w:hAnsi="Times New Roman" w:cs="Times New Roman"/>
          <w:color w:val="000000"/>
          <w:szCs w:val="24"/>
          <w:lang w:val="ru-RU"/>
        </w:rPr>
        <w:noBreakHyphen/>
        <w:t>52, 14 ноября 2013 г.</w:t>
      </w:r>
    </w:p>
    <w:bookmarkStart w:id="40" w:name="To91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89</w:t>
      </w:r>
      <w:r w:rsidRPr="00BF77AD">
        <w:fldChar w:fldCharType="end"/>
      </w:r>
      <w:bookmarkEnd w:id="40"/>
      <w:r w:rsidRPr="00BF77AD">
        <w:rPr>
          <w:lang w:val="ru-RU"/>
        </w:rPr>
        <w:t>.  В соответствии с пунктом 16 Наставления о порядке исполнения обязанностей и реализации прав полиции в дежурной части территориального органа МВД России после</w:t>
      </w:r>
      <w:r w:rsidR="00F274D7">
        <w:rPr>
          <w:lang w:val="ru-RU"/>
        </w:rPr>
        <w:t xml:space="preserve"> доставления граждан (утвержденного</w:t>
      </w:r>
      <w:r w:rsidRPr="00BF77AD">
        <w:rPr>
          <w:lang w:val="ru-RU"/>
        </w:rPr>
        <w:t xml:space="preserve"> приказом МВД России от 30.04.2012 </w:t>
      </w:r>
      <w:r>
        <w:rPr>
          <w:lang w:val="ru-RU"/>
        </w:rPr>
        <w:t xml:space="preserve">№ </w:t>
      </w:r>
      <w:r w:rsidRPr="00BF77AD">
        <w:rPr>
          <w:lang w:val="ru-RU"/>
        </w:rPr>
        <w:t>389), оперативный дежурный обязан докладывать начальнику территориального органа МВД России либо лицу, исполняющему его обязанности, о наличии у доставленного лица видимых ранений и телесных повреждений, а также о нахождении доставленного лица в состоянии, требующем срочного медицинского вмешательства.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rPr>
          <w:lang w:val="ru-RU"/>
        </w:rPr>
        <w:t>Аналогичные правила действуют в отношении сотрудников правоохранительных органов с 2009 г.</w:t>
      </w:r>
    </w:p>
    <w:p w:rsidR="00541FF6" w:rsidRPr="00BF77AD" w:rsidRDefault="008A1B53" w:rsidP="00BF77AD">
      <w:pPr>
        <w:pStyle w:val="JuHHead"/>
      </w:pPr>
      <w:r w:rsidRPr="00BF77AD">
        <w:rPr>
          <w:lang w:val="ru-RU"/>
        </w:rPr>
        <w:lastRenderedPageBreak/>
        <w:t>ПРАВО</w:t>
      </w:r>
    </w:p>
    <w:p w:rsidR="00541FF6" w:rsidRPr="00BF77AD" w:rsidRDefault="008A1B53" w:rsidP="00BF77AD">
      <w:pPr>
        <w:pStyle w:val="JuHIRoman"/>
      </w:pPr>
      <w:r w:rsidRPr="00BF77AD">
        <w:rPr>
          <w:lang w:val="ru-RU"/>
        </w:rPr>
        <w:t>ОБЪЕДИНЕНИЕ ЖАЛОБ В ОДНО ПРОИЗВОДСТВО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90</w:t>
      </w:r>
      <w:r w:rsidRPr="00BF77AD">
        <w:fldChar w:fldCharType="end"/>
      </w:r>
      <w:r w:rsidR="00B47745" w:rsidRPr="00BF77AD">
        <w:rPr>
          <w:lang w:val="ru-RU"/>
        </w:rPr>
        <w:t>.  </w:t>
      </w:r>
      <w:r w:rsidRPr="00BF77AD">
        <w:rPr>
          <w:lang w:val="ru-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постановления.</w:t>
      </w:r>
    </w:p>
    <w:p w:rsidR="00541FF6" w:rsidRPr="00BF77AD" w:rsidRDefault="008A1B53" w:rsidP="00BF77AD">
      <w:pPr>
        <w:pStyle w:val="JuHIRoman"/>
      </w:pPr>
      <w:r w:rsidRPr="00BF77AD">
        <w:rPr>
          <w:caps w:val="0"/>
          <w:lang w:val="ru-RU"/>
        </w:rPr>
        <w:t>ПРЕДВАРИТЕЛЬНЫЕ ВОЗРАЖЕНИЯ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91</w:t>
      </w:r>
      <w:r w:rsidRPr="00BF77AD">
        <w:fldChar w:fldCharType="end"/>
      </w:r>
      <w:r w:rsidRPr="00BF77AD">
        <w:rPr>
          <w:lang w:val="ru-RU"/>
        </w:rPr>
        <w:t xml:space="preserve">.  Суд отмечает, что от Правительства поступили предварительные возражения по четырем делам: </w:t>
      </w:r>
      <w:proofErr w:type="spellStart"/>
      <w:r w:rsidRPr="00BF77AD">
        <w:rPr>
          <w:i/>
          <w:lang w:val="ru-RU"/>
        </w:rPr>
        <w:t>Нигматуллин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 (жалоба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47821/09), </w:t>
      </w:r>
      <w:r w:rsidRPr="00BF77AD">
        <w:rPr>
          <w:i/>
          <w:lang w:val="ru-RU"/>
        </w:rPr>
        <w:t>Панченко против Российской Федерации</w:t>
      </w:r>
      <w:r w:rsidRPr="00BF77AD">
        <w:rPr>
          <w:lang w:val="ru-RU"/>
        </w:rPr>
        <w:t xml:space="preserve"> (жалоба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20605/11), </w:t>
      </w:r>
      <w:proofErr w:type="spellStart"/>
      <w:r w:rsidRPr="00BF77AD">
        <w:rPr>
          <w:i/>
          <w:lang w:val="ru-RU"/>
        </w:rPr>
        <w:t>Климненко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 (жалоба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33032/11), и </w:t>
      </w:r>
      <w:proofErr w:type="spellStart"/>
      <w:r w:rsidRPr="00BF77AD">
        <w:rPr>
          <w:i/>
          <w:lang w:val="ru-RU"/>
        </w:rPr>
        <w:t>Зарипов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 (жалоба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56860/15).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t>Нигматуллин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47821/09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92</w:t>
      </w:r>
      <w:r w:rsidRPr="00BF77AD">
        <w:fldChar w:fldCharType="end"/>
      </w:r>
      <w:r w:rsidRPr="00BF77AD">
        <w:rPr>
          <w:lang w:val="ru-RU"/>
        </w:rPr>
        <w:t xml:space="preserve">.  Правительство утверждало, что заявитель не обжаловал ПОВУД от 5 ноября 2008 г. в судебном порядке или в прокуратуру, </w:t>
      </w:r>
      <w:r w:rsidR="00B47745">
        <w:rPr>
          <w:lang w:val="ru-RU"/>
        </w:rPr>
        <w:t xml:space="preserve">следовательно, не были исчерпаны </w:t>
      </w:r>
      <w:r w:rsidRPr="00BF77AD">
        <w:rPr>
          <w:lang w:val="ru-RU"/>
        </w:rPr>
        <w:t>внутренние средства правовой защиты.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93</w:t>
      </w:r>
      <w:r w:rsidRPr="00BF77AD">
        <w:fldChar w:fldCharType="end"/>
      </w:r>
      <w:r w:rsidRPr="00BF77AD">
        <w:rPr>
          <w:lang w:val="ru-RU"/>
        </w:rPr>
        <w:t>.  Заявитель не согласился с Правительством и настаи</w:t>
      </w:r>
      <w:r w:rsidR="00B47745">
        <w:rPr>
          <w:lang w:val="ru-RU"/>
        </w:rPr>
        <w:t xml:space="preserve">вал, что </w:t>
      </w:r>
      <w:r w:rsidRPr="00BF77AD">
        <w:rPr>
          <w:lang w:val="ru-RU"/>
        </w:rPr>
        <w:t>внутр</w:t>
      </w:r>
      <w:r w:rsidR="00B47745">
        <w:rPr>
          <w:lang w:val="ru-RU"/>
        </w:rPr>
        <w:t xml:space="preserve">енние средства правовой защиты </w:t>
      </w:r>
      <w:r w:rsidRPr="00BF77AD">
        <w:rPr>
          <w:lang w:val="ru-RU"/>
        </w:rPr>
        <w:t>были исчерпаны. Он обжаловал ПОВУД от 5 ноября 2008 г. в судебном порядке, однако Калининский районный суд г. Тюмени отказался принять его жалобу к производству.</w:t>
      </w:r>
    </w:p>
    <w:p w:rsidR="00541FF6" w:rsidRPr="008A1B53" w:rsidRDefault="008A1B53" w:rsidP="00BF77AD">
      <w:pPr>
        <w:pStyle w:val="JuPara"/>
        <w:rPr>
          <w:color w:val="000000"/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94</w:t>
      </w:r>
      <w:r w:rsidRPr="00BF77AD">
        <w:fldChar w:fldCharType="end"/>
      </w:r>
      <w:r w:rsidRPr="00BF77AD">
        <w:rPr>
          <w:lang w:val="ru-RU"/>
        </w:rPr>
        <w:t xml:space="preserve">.  Суд напоминает, что в случаях, когда уполномоченные следственные органы принимают решение об отказе в возбуждении уголовного дела, обращение в суд может рассматриваться как важная правовая гарантия против произвольного осуществления следственными органами своих полномочий (см. решение по делу </w:t>
      </w:r>
      <w:proofErr w:type="spellStart"/>
      <w:r w:rsidRPr="00BF77AD">
        <w:rPr>
          <w:i/>
          <w:color w:val="000000"/>
          <w:lang w:val="ru-RU"/>
        </w:rPr>
        <w:t>Trubnikov</w:t>
      </w:r>
      <w:proofErr w:type="spellEnd"/>
      <w:r w:rsidRPr="00BF77AD">
        <w:rPr>
          <w:i/>
          <w:color w:val="000000"/>
          <w:lang w:val="ru-RU"/>
        </w:rPr>
        <w:t xml:space="preserve"> v. </w:t>
      </w:r>
      <w:proofErr w:type="spellStart"/>
      <w:r w:rsidRPr="00BF77AD">
        <w:rPr>
          <w:i/>
          <w:color w:val="000000"/>
          <w:lang w:val="ru-RU"/>
        </w:rPr>
        <w:t>Russia</w:t>
      </w:r>
      <w:proofErr w:type="spellEnd"/>
      <w:r w:rsidR="001C4F1B">
        <w:rPr>
          <w:color w:val="000000"/>
          <w:lang w:val="ru-RU"/>
        </w:rPr>
        <w:t xml:space="preserve"> (решение), </w:t>
      </w:r>
      <w:r w:rsidRPr="00BF77AD">
        <w:rPr>
          <w:color w:val="000000"/>
          <w:lang w:val="ru-RU"/>
        </w:rPr>
        <w:t xml:space="preserve">жалоба </w:t>
      </w:r>
      <w:r>
        <w:rPr>
          <w:color w:val="000000"/>
          <w:lang w:val="ru-RU"/>
        </w:rPr>
        <w:t xml:space="preserve">№ </w:t>
      </w:r>
      <w:r w:rsidRPr="00BF77AD">
        <w:rPr>
          <w:color w:val="000000"/>
          <w:lang w:val="ru-RU"/>
        </w:rPr>
        <w:t xml:space="preserve">49790/99, 14 октября 2003 г.). В </w:t>
      </w:r>
      <w:r w:rsidR="001C4F1B">
        <w:rPr>
          <w:color w:val="000000"/>
          <w:lang w:val="ru-RU"/>
        </w:rPr>
        <w:t>настоящем</w:t>
      </w:r>
      <w:r w:rsidRPr="00BF77AD">
        <w:rPr>
          <w:color w:val="000000"/>
          <w:lang w:val="ru-RU"/>
        </w:rPr>
        <w:t xml:space="preserve"> деле заявитель обжаловал ПОВУД. Тем не менее, национальное законодательство не позволило суду рассмотреть жалобу заявителя по существу, поскольку в суде рассматривалось уголовное дело в отношении заявителя. Суд отмечает, что следственные органы вынесли ПОВУД более чем через два месяца после обращения заявителя с соответствующей жалобой и почти через месяц после направления уголовного дела в отношении него в суд (см. пункт </w:t>
      </w:r>
      <w:r w:rsidRPr="00BF77AD">
        <w:rPr>
          <w:color w:val="000000"/>
        </w:rPr>
        <w:fldChar w:fldCharType="begin"/>
      </w:r>
      <w:r w:rsidRPr="00BF77AD">
        <w:rPr>
          <w:color w:val="000000"/>
          <w:lang w:val="ru-RU"/>
        </w:rPr>
        <w:instrText xml:space="preserve"> REF To12 \h </w:instrText>
      </w:r>
      <w:r w:rsidRPr="00BF77AD">
        <w:rPr>
          <w:color w:val="000000"/>
        </w:rPr>
      </w:r>
      <w:r w:rsidRPr="00BF77AD">
        <w:rPr>
          <w:color w:val="000000"/>
        </w:rPr>
        <w:fldChar w:fldCharType="separate"/>
      </w:r>
      <w:r w:rsidRPr="00BF77AD">
        <w:rPr>
          <w:lang w:val="ru-RU"/>
        </w:rPr>
        <w:t>12</w:t>
      </w:r>
      <w:r w:rsidRPr="00BF77AD">
        <w:rPr>
          <w:color w:val="000000"/>
        </w:rPr>
        <w:fldChar w:fldCharType="end"/>
      </w:r>
      <w:r w:rsidRPr="00BF77AD">
        <w:rPr>
          <w:color w:val="000000"/>
          <w:lang w:val="ru-RU"/>
        </w:rPr>
        <w:t xml:space="preserve">). Очевидно, что власти имели возможность рассмотреть жалобу заявителя на жестокое обращение до того, как уголовное дело </w:t>
      </w:r>
      <w:r w:rsidRPr="00BF77AD">
        <w:rPr>
          <w:color w:val="000000"/>
          <w:lang w:val="ru-RU"/>
        </w:rPr>
        <w:lastRenderedPageBreak/>
        <w:t>было направлено в суд. С учетом данных обстоятельств заявитель не может нести ответственность за то, что его жалоба не была рассмотрена по существу Калининским районным судом г. Тюмени. Таким образом, возражения Правительства в отношении исчерпания внутренних средств правовой защиты подлежат отклонению.</w:t>
      </w:r>
    </w:p>
    <w:p w:rsidR="00541FF6" w:rsidRPr="008A1B53" w:rsidRDefault="008A1B53" w:rsidP="00BF77AD">
      <w:pPr>
        <w:pStyle w:val="JuHA"/>
        <w:rPr>
          <w:lang w:val="ru-RU"/>
        </w:rPr>
      </w:pPr>
      <w:r w:rsidRPr="00BF77AD">
        <w:rPr>
          <w:i/>
          <w:lang w:val="ru-RU"/>
        </w:rPr>
        <w:t>Панченко против Российской Федерации,</w:t>
      </w:r>
      <w:r w:rsidRPr="00BF77AD">
        <w:rPr>
          <w:lang w:val="ru-RU"/>
        </w:rPr>
        <w:t xml:space="preserve">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20605/11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95</w:t>
      </w:r>
      <w:r w:rsidRPr="00BF77AD">
        <w:fldChar w:fldCharType="end"/>
      </w:r>
      <w:r w:rsidRPr="00BF77AD">
        <w:rPr>
          <w:lang w:val="ru-RU"/>
        </w:rPr>
        <w:t>.  Правительство обра</w:t>
      </w:r>
      <w:r w:rsidR="00540AD4">
        <w:rPr>
          <w:lang w:val="ru-RU"/>
        </w:rPr>
        <w:t>тило</w:t>
      </w:r>
      <w:r w:rsidRPr="00BF77AD">
        <w:rPr>
          <w:lang w:val="ru-RU"/>
        </w:rPr>
        <w:t xml:space="preserve"> внимание, что </w:t>
      </w:r>
      <w:r w:rsidR="00540AD4">
        <w:rPr>
          <w:lang w:val="ru-RU"/>
        </w:rPr>
        <w:t xml:space="preserve">заявитель не сообщал об исчерпании внутренних средств правовой защиты в отношении своих утверждений о нарушении статьи 3 Конвенции </w:t>
      </w:r>
      <w:r w:rsidRPr="00BF77AD">
        <w:rPr>
          <w:lang w:val="ru-RU"/>
        </w:rPr>
        <w:t>в жалоб</w:t>
      </w:r>
      <w:r w:rsidR="00540AD4">
        <w:rPr>
          <w:lang w:val="ru-RU"/>
        </w:rPr>
        <w:t>е, поданной 28 ноября 2011 г</w:t>
      </w:r>
      <w:r w:rsidRPr="00BF77AD">
        <w:rPr>
          <w:lang w:val="ru-RU"/>
        </w:rPr>
        <w:t>. По мнению Правительства, заявитель исчерпал внутренние средства правовой защиты надлежащим образом только в момент, когда суд первой инстанции оставил его жалобу на ПОВУД от 20 апреля 2015 г. без удовлетворения. Соответственно, начало шестимесячного срока должно исчислять</w:t>
      </w:r>
      <w:r w:rsidR="00540AD4">
        <w:rPr>
          <w:lang w:val="ru-RU"/>
        </w:rPr>
        <w:t xml:space="preserve">ся от </w:t>
      </w:r>
      <w:r w:rsidRPr="00BF77AD">
        <w:rPr>
          <w:lang w:val="ru-RU"/>
        </w:rPr>
        <w:t>последней даты. Правительство утверждало, что заявитель не выполнил требование о подаче жалобы в шестимесячный срок. Заявитель сообщал об исчерпании внутренних средств правовой защиты во второй жалобе от 9 сентября 2016 г., которая была подана более чем через шесть месяцев после решения суда от 20 апреля 2015 г.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96</w:t>
      </w:r>
      <w:r w:rsidRPr="00BF77AD">
        <w:fldChar w:fldCharType="end"/>
      </w:r>
      <w:r w:rsidRPr="00BF77AD">
        <w:rPr>
          <w:lang w:val="ru-RU"/>
        </w:rPr>
        <w:t>.  Как полагает Суд, существо возражений Правительства заключается в том, что датой подачи жалобы следует считать 9 сентября 2016 г. Суд не согласен с подходом Правительства.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97</w:t>
      </w:r>
      <w:r w:rsidRPr="00BF77AD">
        <w:fldChar w:fldCharType="end"/>
      </w:r>
      <w:r w:rsidRPr="00BF77AD">
        <w:rPr>
          <w:lang w:val="ru-RU"/>
        </w:rPr>
        <w:t xml:space="preserve">.  Суд отмечает, что заявитель впервые сообщил о жестоком обращении в письме от 18 февраля 2011 г. Примерно через девять месяцев, в ноябре 2011 г., он направил в Суд заполненный формуляр жалобы (см. пункты </w:t>
      </w:r>
      <w:r w:rsidRPr="00BF77AD">
        <w:fldChar w:fldCharType="begin"/>
      </w:r>
      <w:r w:rsidRPr="00BF77AD">
        <w:rPr>
          <w:lang w:val="ru-RU"/>
        </w:rPr>
        <w:instrText xml:space="preserve"> REF To55 \h </w:instrText>
      </w:r>
      <w:r w:rsidRPr="00BF77AD">
        <w:fldChar w:fldCharType="separate"/>
      </w:r>
      <w:r w:rsidRPr="00BF77AD">
        <w:rPr>
          <w:lang w:val="ru-RU"/>
        </w:rPr>
        <w:t>53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To56 \h </w:instrText>
      </w:r>
      <w:r w:rsidRPr="00BF77AD">
        <w:fldChar w:fldCharType="separate"/>
      </w:r>
      <w:r w:rsidRPr="00BF77AD">
        <w:rPr>
          <w:lang w:val="ru-RU"/>
        </w:rPr>
        <w:t>54</w:t>
      </w:r>
      <w:r w:rsidRPr="00BF77AD">
        <w:fldChar w:fldCharType="end"/>
      </w:r>
      <w:r w:rsidRPr="00BF77AD">
        <w:rPr>
          <w:lang w:val="ru-RU"/>
        </w:rPr>
        <w:t>). Жалоба от 9 сентября 2016 г., на которую ссылается Правительство, представляла собой извлечение из жалоб, поданных заявителем ранее. Таким образом, Суд признает датой п</w:t>
      </w:r>
      <w:r w:rsidR="00540AD4">
        <w:rPr>
          <w:lang w:val="ru-RU"/>
        </w:rPr>
        <w:t xml:space="preserve">одачи жалобы 18 февраля 2011 г. </w:t>
      </w:r>
      <w:r w:rsidRPr="00BF77AD">
        <w:rPr>
          <w:lang w:val="ru-RU"/>
        </w:rPr>
        <w:t xml:space="preserve">и </w:t>
      </w:r>
      <w:r w:rsidRPr="00BF77AD">
        <w:rPr>
          <w:color w:val="000000"/>
          <w:lang w:val="ru-RU"/>
        </w:rPr>
        <w:t>отклоняет возражение Правительства о несоблюдении шестимесячного срока</w:t>
      </w:r>
      <w:r w:rsidRPr="00BF77AD">
        <w:rPr>
          <w:lang w:val="ru-RU"/>
        </w:rPr>
        <w:t>.</w:t>
      </w:r>
    </w:p>
    <w:p w:rsidR="00541FF6" w:rsidRPr="00BF77AD" w:rsidRDefault="008A1B53" w:rsidP="00BF77AD">
      <w:pPr>
        <w:pStyle w:val="JuHA"/>
      </w:pPr>
      <w:proofErr w:type="spellStart"/>
      <w:r w:rsidRPr="00BF77AD">
        <w:rPr>
          <w:i/>
          <w:lang w:val="ru-RU"/>
        </w:rPr>
        <w:t>Климненко</w:t>
      </w:r>
      <w:proofErr w:type="spellEnd"/>
      <w:r w:rsidRPr="00BF77AD">
        <w:rPr>
          <w:i/>
          <w:lang w:val="ru-RU"/>
        </w:rPr>
        <w:t xml:space="preserve"> против Российской Федерации,</w:t>
      </w:r>
      <w:r w:rsidRPr="00BF77AD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Pr="00BF77AD">
        <w:rPr>
          <w:lang w:val="ru-RU"/>
        </w:rPr>
        <w:t>33032/11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98</w:t>
      </w:r>
      <w:r w:rsidRPr="00BF77AD">
        <w:fldChar w:fldCharType="end"/>
      </w:r>
      <w:r w:rsidRPr="00BF77AD">
        <w:rPr>
          <w:lang w:val="ru-RU"/>
        </w:rPr>
        <w:t>.  Правительство выразило сомнения, что жалоба была подана заявителем в Суд 1 марта 2011 г.</w:t>
      </w:r>
    </w:p>
    <w:p w:rsidR="00541FF6" w:rsidRPr="00540AD4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99</w:t>
      </w:r>
      <w:r w:rsidRPr="00BF77AD">
        <w:fldChar w:fldCharType="end"/>
      </w:r>
      <w:r w:rsidRPr="00BF77AD">
        <w:rPr>
          <w:lang w:val="ru-RU"/>
        </w:rPr>
        <w:t>.  Суд отмечает, что заявитель направил свою жалобу 1 марта 2011 г., а также дополнения к ней 9 мая 2011 г., 8 ноября 2012 г. и 17 февраля 2014 г. Суд попросил заявителя направить формуляр жалобы с объединенными сведениями, что он и сделал 15 ноября 2017 г. Таким образом, Суд признает датой</w:t>
      </w:r>
      <w:r w:rsidR="00540AD4">
        <w:rPr>
          <w:lang w:val="ru-RU"/>
        </w:rPr>
        <w:t xml:space="preserve"> подачи жалобы 1 марта 2011 г. </w:t>
      </w:r>
      <w:r w:rsidRPr="00BF77AD">
        <w:rPr>
          <w:lang w:val="ru-RU"/>
        </w:rPr>
        <w:t xml:space="preserve">и </w:t>
      </w:r>
      <w:r w:rsidRPr="00BF77AD">
        <w:rPr>
          <w:color w:val="000000"/>
          <w:lang w:val="ru-RU"/>
        </w:rPr>
        <w:t>отклоняет возражение Правительства</w:t>
      </w:r>
      <w:r w:rsidRPr="00BF77AD">
        <w:rPr>
          <w:lang w:val="ru-RU"/>
        </w:rPr>
        <w:t>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lastRenderedPageBreak/>
        <w:t>Зарипов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56860/15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100</w:t>
      </w:r>
      <w:r w:rsidRPr="00BF77AD">
        <w:fldChar w:fldCharType="end"/>
      </w:r>
      <w:r w:rsidRPr="00BF77AD">
        <w:rPr>
          <w:lang w:val="ru-RU"/>
        </w:rPr>
        <w:t>.  Правительство выразило сомнения, что жалоба была подана заявит</w:t>
      </w:r>
      <w:r w:rsidR="00540AD4">
        <w:rPr>
          <w:lang w:val="ru-RU"/>
        </w:rPr>
        <w:t xml:space="preserve">елем в Суд 30 октября 2015 г., поскольку </w:t>
      </w:r>
      <w:r w:rsidRPr="00BF77AD">
        <w:rPr>
          <w:lang w:val="ru-RU"/>
        </w:rPr>
        <w:t>дата отправки письма была указана неразборчиво.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101</w:t>
      </w:r>
      <w:r w:rsidRPr="00BF77AD">
        <w:fldChar w:fldCharType="end"/>
      </w:r>
      <w:r w:rsidRPr="00BF77AD">
        <w:rPr>
          <w:lang w:val="ru-RU"/>
        </w:rPr>
        <w:t xml:space="preserve">.  Суд отмечает, что жалоба датирована 30 октября 2015 г. Печать на конверте действительно </w:t>
      </w:r>
      <w:r w:rsidR="00540AD4">
        <w:rPr>
          <w:lang w:val="ru-RU"/>
        </w:rPr>
        <w:t>неразборчива</w:t>
      </w:r>
      <w:r w:rsidRPr="00BF77AD">
        <w:rPr>
          <w:lang w:val="ru-RU"/>
        </w:rPr>
        <w:t>, в связи с чем невозможно установить, когда именно формуляр жалобы отправлен в Суд. 10 ноября 2015 г. формуляр жалобы поступил в Секретариат Суда.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102</w:t>
      </w:r>
      <w:r w:rsidRPr="00BF77AD">
        <w:fldChar w:fldCharType="end"/>
      </w:r>
      <w:r w:rsidRPr="00BF77AD">
        <w:rPr>
          <w:lang w:val="ru-RU"/>
        </w:rPr>
        <w:t xml:space="preserve">.  Даже если предположить, что датой представления было 10 ноября 2015 г. Суд полагает, что не может возникнуть никаких вопросов по поводу соблюдения правила о подаче жалобы в течение шести месяцев, поскольку окончательное решение в отношении рассматриваемых утверждений заявителя было вынесено 12 августа 2015 г. Таким образом, </w:t>
      </w:r>
      <w:r w:rsidRPr="00BF77AD">
        <w:rPr>
          <w:color w:val="000000"/>
          <w:lang w:val="ru-RU"/>
        </w:rPr>
        <w:t>Суд отклоняет возражение Правительства</w:t>
      </w:r>
      <w:r w:rsidRPr="00BF77AD">
        <w:rPr>
          <w:lang w:val="ru-RU"/>
        </w:rPr>
        <w:t>.</w:t>
      </w:r>
    </w:p>
    <w:p w:rsidR="00541FF6" w:rsidRPr="00BF77AD" w:rsidRDefault="008A1B53" w:rsidP="00BF77AD">
      <w:pPr>
        <w:pStyle w:val="JuHIRoman"/>
      </w:pPr>
      <w:r w:rsidRPr="00BF77AD">
        <w:rPr>
          <w:lang w:val="ru-RU"/>
        </w:rPr>
        <w:t>ПРЕДПОЛАГАЕМЫЕ НАРУШЕНИЯ СТАТЕЙ 3 И 13 КОНВЕНЦИИ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103</w:t>
      </w:r>
      <w:r w:rsidRPr="00BF77AD">
        <w:fldChar w:fldCharType="end"/>
      </w:r>
      <w:r w:rsidRPr="00BF77AD">
        <w:rPr>
          <w:lang w:val="ru-RU"/>
        </w:rPr>
        <w:t>.  Заявители жаловались, что они подв</w:t>
      </w:r>
      <w:r w:rsidR="00F11D68">
        <w:rPr>
          <w:lang w:val="ru-RU"/>
        </w:rPr>
        <w:t>ерглись жестокому</w:t>
      </w:r>
      <w:r w:rsidRPr="00BF77AD">
        <w:rPr>
          <w:lang w:val="ru-RU"/>
        </w:rPr>
        <w:t xml:space="preserve"> обращению со стороны должностных лиц и что Правительство не провело эффективное расследование данных инцидентов на национальном уровне. Г-н </w:t>
      </w:r>
      <w:proofErr w:type="spellStart"/>
      <w:r w:rsidRPr="00BF77AD">
        <w:rPr>
          <w:lang w:val="ru-RU"/>
        </w:rPr>
        <w:t>Кодзоев</w:t>
      </w:r>
      <w:proofErr w:type="spellEnd"/>
      <w:r w:rsidRPr="00BF77AD">
        <w:rPr>
          <w:lang w:val="ru-RU"/>
        </w:rPr>
        <w:t xml:space="preserve">, г-н </w:t>
      </w:r>
      <w:proofErr w:type="spellStart"/>
      <w:r w:rsidRPr="00BF77AD">
        <w:rPr>
          <w:lang w:val="ru-RU"/>
        </w:rPr>
        <w:t>Даурбеков</w:t>
      </w:r>
      <w:proofErr w:type="spellEnd"/>
      <w:r w:rsidRPr="00BF77AD">
        <w:rPr>
          <w:lang w:val="ru-RU"/>
        </w:rPr>
        <w:t>, г-н Аверкиев и г-н Панченко также жаловались на отсутствие на национальном уровне эффективных средств правовой защиты в отношении их утверждений о жестоком обращении, что нарушает статью 13 Конвенции. Соответствующие положения Конвенции гласят следующее:</w:t>
      </w:r>
    </w:p>
    <w:p w:rsidR="00541FF6" w:rsidRPr="008A1B53" w:rsidRDefault="008A1B53" w:rsidP="00BF77AD">
      <w:pPr>
        <w:pStyle w:val="JuHArticle"/>
        <w:rPr>
          <w:lang w:val="ru-RU"/>
        </w:rPr>
      </w:pPr>
      <w:r w:rsidRPr="00BF77AD">
        <w:rPr>
          <w:lang w:val="ru-RU"/>
        </w:rPr>
        <w:t>Статья 3</w:t>
      </w:r>
    </w:p>
    <w:p w:rsidR="00541FF6" w:rsidRPr="008A1B53" w:rsidRDefault="008A1B53" w:rsidP="00BF77AD">
      <w:pPr>
        <w:pStyle w:val="JuQuot"/>
        <w:rPr>
          <w:lang w:val="ru-RU"/>
        </w:rPr>
      </w:pPr>
      <w:r w:rsidRPr="00BF77AD">
        <w:rPr>
          <w:lang w:val="ru-RU"/>
        </w:rPr>
        <w:t>"Никто не должен подвергаться ни пыткам, ни бесчеловечному или унижающему достоинство обращению ..."</w:t>
      </w:r>
    </w:p>
    <w:p w:rsidR="00541FF6" w:rsidRPr="008A1B53" w:rsidRDefault="008A1B53" w:rsidP="00BF77AD">
      <w:pPr>
        <w:pStyle w:val="JuHArticle"/>
        <w:rPr>
          <w:lang w:val="ru-RU"/>
        </w:rPr>
      </w:pPr>
      <w:r w:rsidRPr="00BF77AD">
        <w:rPr>
          <w:lang w:val="ru-RU"/>
        </w:rPr>
        <w:t>Статья 13</w:t>
      </w:r>
    </w:p>
    <w:p w:rsidR="00541FF6" w:rsidRPr="008A1B53" w:rsidRDefault="008A1B53" w:rsidP="00BF77AD">
      <w:pPr>
        <w:pStyle w:val="JuQuot"/>
        <w:rPr>
          <w:lang w:val="ru-RU"/>
        </w:rPr>
      </w:pPr>
      <w:r w:rsidRPr="00BF77AD">
        <w:rPr>
          <w:lang w:val="ru-RU"/>
        </w:rPr>
        <w:t>"Каждый, чьи</w:t>
      </w:r>
      <w:r w:rsidR="00A65AE2">
        <w:rPr>
          <w:lang w:val="ru-RU"/>
        </w:rPr>
        <w:t xml:space="preserve"> права и свободы, признанные в </w:t>
      </w:r>
      <w:r w:rsidRPr="00BF77AD">
        <w:rPr>
          <w:lang w:val="ru-RU"/>
        </w:rPr>
        <w:t>[настоящей] Конвенции, нарушены, имеет право на эффективное средство правовой защи</w:t>
      </w:r>
      <w:r w:rsidR="00A65AE2">
        <w:rPr>
          <w:lang w:val="ru-RU"/>
        </w:rPr>
        <w:t>ты в государственном органе ...</w:t>
      </w:r>
      <w:r w:rsidR="00A65AE2" w:rsidRPr="00BF77AD">
        <w:rPr>
          <w:lang w:val="ru-RU"/>
        </w:rPr>
        <w:t>"</w:t>
      </w:r>
    </w:p>
    <w:bookmarkStart w:id="41" w:name="To106"/>
    <w:bookmarkStart w:id="42" w:name="To104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104</w:t>
      </w:r>
      <w:r w:rsidRPr="00BF77AD">
        <w:fldChar w:fldCharType="end"/>
      </w:r>
      <w:bookmarkEnd w:id="41"/>
      <w:bookmarkEnd w:id="42"/>
      <w:r w:rsidRPr="00BF77AD">
        <w:rPr>
          <w:lang w:val="ru-RU"/>
        </w:rPr>
        <w:t xml:space="preserve">.  Правительство оспаривало утверждения заявителей и поддерживало выводы, сделанные по итогам проверок на национальном уровне. Правительство заявило, что расследование утверждений заявителей о жестоком обращении было тщательным и всесторонним. В делах г-на Каменского, г-на А.С., г-на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 xml:space="preserve"> и г-на Мохова Правительство также утверждало, что заявители оказывали сопротивление во время задержания и что физическая сила были </w:t>
      </w:r>
      <w:r w:rsidRPr="00BF77AD">
        <w:rPr>
          <w:lang w:val="ru-RU"/>
        </w:rPr>
        <w:lastRenderedPageBreak/>
        <w:t xml:space="preserve">применена правомерно. В отношении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 xml:space="preserve"> Правительство обращало внимание на отсутствие доказательств у</w:t>
      </w:r>
      <w:r w:rsidR="00D83996">
        <w:rPr>
          <w:lang w:val="ru-RU"/>
        </w:rPr>
        <w:t>тверждений заявителя о жестоком</w:t>
      </w:r>
      <w:r w:rsidRPr="00BF77AD">
        <w:rPr>
          <w:lang w:val="ru-RU"/>
        </w:rPr>
        <w:t xml:space="preserve"> обращении с применением электрического тока. В отношении г-на </w:t>
      </w:r>
      <w:proofErr w:type="spellStart"/>
      <w:r w:rsidRPr="00BF77AD">
        <w:rPr>
          <w:lang w:val="ru-RU"/>
        </w:rPr>
        <w:t>Зарипова</w:t>
      </w:r>
      <w:proofErr w:type="spellEnd"/>
      <w:r w:rsidRPr="00BF77AD">
        <w:rPr>
          <w:lang w:val="ru-RU"/>
        </w:rPr>
        <w:t xml:space="preserve"> Правительство указывало на заключение СМЭ </w:t>
      </w:r>
      <w:r>
        <w:rPr>
          <w:lang w:val="ru-RU"/>
        </w:rPr>
        <w:t xml:space="preserve">№ </w:t>
      </w:r>
      <w:r w:rsidRPr="00BF77AD">
        <w:rPr>
          <w:lang w:val="ru-RU"/>
        </w:rPr>
        <w:t>3474, согласно которому у заявителя не было зафиксировано никаких телесных повреждений.</w:t>
      </w:r>
    </w:p>
    <w:p w:rsidR="00541FF6" w:rsidRPr="00BF77AD" w:rsidRDefault="008A1B53" w:rsidP="00BF77AD">
      <w:pPr>
        <w:pStyle w:val="JuHA"/>
      </w:pPr>
      <w:r w:rsidRPr="00BF77AD">
        <w:rPr>
          <w:lang w:val="ru-RU"/>
        </w:rPr>
        <w:t>Приемлемость жалоб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105</w:t>
      </w:r>
      <w:r w:rsidRPr="00BF77AD">
        <w:fldChar w:fldCharType="end"/>
      </w:r>
      <w:r w:rsidRPr="00BF77AD">
        <w:rPr>
          <w:lang w:val="ru-RU"/>
        </w:rPr>
        <w:t xml:space="preserve">.  Суд отмечает, что предполагаемое жестокое обращение с г-ном </w:t>
      </w:r>
      <w:proofErr w:type="spellStart"/>
      <w:r w:rsidRPr="00BF77AD">
        <w:rPr>
          <w:lang w:val="ru-RU"/>
        </w:rPr>
        <w:t>Нигматуллиным</w:t>
      </w:r>
      <w:proofErr w:type="spellEnd"/>
      <w:r w:rsidRPr="00BF77AD">
        <w:rPr>
          <w:lang w:val="ru-RU"/>
        </w:rPr>
        <w:t xml:space="preserve"> 23 ноября 2007 г. не подтверждается никакими медицинскими документами (см. пункт </w:t>
      </w:r>
      <w:r w:rsidRPr="00BF77AD">
        <w:fldChar w:fldCharType="begin"/>
      </w:r>
      <w:r w:rsidRPr="00BF77AD">
        <w:rPr>
          <w:lang w:val="ru-RU"/>
        </w:rPr>
        <w:instrText xml:space="preserve"> REF To8 \h </w:instrText>
      </w:r>
      <w:r w:rsidRPr="00BF77AD">
        <w:fldChar w:fldCharType="separate"/>
      </w:r>
      <w:r w:rsidRPr="00BF77AD">
        <w:rPr>
          <w:lang w:val="ru-RU"/>
        </w:rPr>
        <w:t>8</w:t>
      </w:r>
      <w:r w:rsidRPr="00BF77AD">
        <w:fldChar w:fldCharType="end"/>
      </w:r>
      <w:r w:rsidRPr="00BF77AD">
        <w:rPr>
          <w:lang w:val="ru-RU"/>
        </w:rPr>
        <w:t xml:space="preserve">), в связи с чем Суд не может установить </w:t>
      </w:r>
      <w:proofErr w:type="spellStart"/>
      <w:r w:rsidRPr="00BF77AD">
        <w:rPr>
          <w:i/>
          <w:lang w:val="ru-RU"/>
        </w:rPr>
        <w:t>prima</w:t>
      </w:r>
      <w:proofErr w:type="spellEnd"/>
      <w:r w:rsidRPr="00BF77AD">
        <w:rPr>
          <w:i/>
          <w:lang w:val="ru-RU"/>
        </w:rPr>
        <w:t xml:space="preserve"> </w:t>
      </w:r>
      <w:proofErr w:type="spellStart"/>
      <w:r w:rsidRPr="00BF77AD">
        <w:rPr>
          <w:i/>
          <w:lang w:val="ru-RU"/>
        </w:rPr>
        <w:t>facie</w:t>
      </w:r>
      <w:proofErr w:type="spellEnd"/>
      <w:r w:rsidRPr="00BF77AD">
        <w:rPr>
          <w:lang w:val="ru-RU"/>
        </w:rPr>
        <w:t xml:space="preserve">, что заявитель подвергся </w:t>
      </w:r>
      <w:r w:rsidR="00D83996">
        <w:rPr>
          <w:lang w:val="ru-RU"/>
        </w:rPr>
        <w:t>предполагаемому жестокому обращ</w:t>
      </w:r>
      <w:r w:rsidRPr="00BF77AD">
        <w:rPr>
          <w:lang w:val="ru-RU"/>
        </w:rPr>
        <w:t xml:space="preserve">ению со стороны сотрудников полиции. Таким образом, его жалоба на предполагаемое жестокое обращение </w:t>
      </w:r>
      <w:r w:rsidR="00A672ED">
        <w:rPr>
          <w:lang w:val="ru-RU"/>
        </w:rPr>
        <w:t>23 ноября 2007 г. является явно</w:t>
      </w:r>
      <w:r w:rsidRPr="00BF77AD">
        <w:rPr>
          <w:lang w:val="ru-RU"/>
        </w:rPr>
        <w:t xml:space="preserve"> необоснованной и должна быть отклонена в соответствии со статьей 35(3) Конвенции.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106</w:t>
      </w:r>
      <w:r w:rsidRPr="00BF77AD">
        <w:fldChar w:fldCharType="end"/>
      </w:r>
      <w:r w:rsidRPr="00BF77AD">
        <w:rPr>
          <w:lang w:val="ru-RU"/>
        </w:rPr>
        <w:t>. Суд</w:t>
      </w:r>
      <w:r w:rsidR="00A672ED">
        <w:rPr>
          <w:lang w:val="ru-RU"/>
        </w:rPr>
        <w:t xml:space="preserve"> отмечает, что остальные жалобы </w:t>
      </w:r>
      <w:r w:rsidRPr="00BF77AD">
        <w:rPr>
          <w:lang w:val="ru-RU"/>
        </w:rPr>
        <w:t>не являются явно необоснованными по смыслу статьи 35(</w:t>
      </w:r>
      <w:proofErr w:type="gramStart"/>
      <w:r w:rsidRPr="00BF77AD">
        <w:rPr>
          <w:lang w:val="ru-RU"/>
        </w:rPr>
        <w:t>3)(</w:t>
      </w:r>
      <w:proofErr w:type="gramEnd"/>
      <w:r w:rsidRPr="00BF77AD">
        <w:rPr>
          <w:lang w:val="ru-RU"/>
        </w:rPr>
        <w:t xml:space="preserve">а) Конвенции. Он также отмечает, что жалобы не являются неприемлемыми по каким-либо иным основаниям. Таким образом, настоящие жалобы следует признать приемлемыми для рассмотрения </w:t>
      </w:r>
      <w:proofErr w:type="gramStart"/>
      <w:r w:rsidRPr="00BF77AD">
        <w:rPr>
          <w:lang w:val="ru-RU"/>
        </w:rPr>
        <w:t>дела</w:t>
      </w:r>
      <w:proofErr w:type="gramEnd"/>
      <w:r w:rsidRPr="00BF77AD">
        <w:rPr>
          <w:lang w:val="ru-RU"/>
        </w:rPr>
        <w:t xml:space="preserve"> по существу.</w:t>
      </w:r>
    </w:p>
    <w:p w:rsidR="00541FF6" w:rsidRPr="00BF77AD" w:rsidRDefault="008A1B53" w:rsidP="00BF77AD">
      <w:pPr>
        <w:pStyle w:val="JuHA"/>
      </w:pPr>
      <w:r w:rsidRPr="00BF77AD">
        <w:rPr>
          <w:lang w:val="ru-RU"/>
        </w:rPr>
        <w:t>Существо дела</w:t>
      </w:r>
    </w:p>
    <w:p w:rsidR="00541FF6" w:rsidRPr="008A1B53" w:rsidRDefault="008A1B53" w:rsidP="00BF77AD">
      <w:pPr>
        <w:pStyle w:val="JuH1"/>
        <w:rPr>
          <w:lang w:val="ru-RU"/>
        </w:rPr>
      </w:pPr>
      <w:r w:rsidRPr="00BF77AD">
        <w:rPr>
          <w:lang w:val="ru-RU"/>
        </w:rPr>
        <w:t>Достоверность утверждений заявителей, находившихся под контролем правоохранительных органов, о жестоком обращении и презумпция факта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107</w:t>
      </w:r>
      <w:r w:rsidRPr="00BF77AD">
        <w:fldChar w:fldCharType="end"/>
      </w:r>
      <w:r w:rsidRPr="00BF77AD">
        <w:rPr>
          <w:lang w:val="ru-RU"/>
        </w:rPr>
        <w:t>.   Суд отмечает, что все заявители были задержаны сотрудниками полиции по подозрению в совершении различных преступлений.</w:t>
      </w:r>
    </w:p>
    <w:bookmarkStart w:id="43" w:name="To109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108</w:t>
      </w:r>
      <w:r w:rsidRPr="00BF77AD">
        <w:fldChar w:fldCharType="end"/>
      </w:r>
      <w:bookmarkEnd w:id="43"/>
      <w:r w:rsidRPr="00BF77AD">
        <w:rPr>
          <w:lang w:val="ru-RU"/>
        </w:rPr>
        <w:t xml:space="preserve">.  После того, как заявители находились некоторый период времени под контролем сотрудников полиции, у них были зафиксированы телесные повреждения, причинившие вред различной степени тяжести их здоровью. Данные повреждения были зафиксированы судебно-медицинскими экспертами (см. пункты </w:t>
      </w:r>
      <w:r w:rsidRPr="00BF77AD">
        <w:fldChar w:fldCharType="begin"/>
      </w:r>
      <w:r w:rsidRPr="00BF77AD">
        <w:rPr>
          <w:lang w:val="ru-RU"/>
        </w:rPr>
        <w:instrText xml:space="preserve"> REF To20 \h  \* MERGEFORMAT </w:instrText>
      </w:r>
      <w:r w:rsidRPr="00BF77AD">
        <w:fldChar w:fldCharType="separate"/>
      </w:r>
      <w:r w:rsidR="00BF77AD" w:rsidRPr="00BF77AD">
        <w:rPr>
          <w:lang w:val="ru-RU"/>
        </w:rPr>
        <w:t>19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To29 \h  \* MERGEFORMAT </w:instrText>
      </w:r>
      <w:r w:rsidRPr="00BF77AD">
        <w:fldChar w:fldCharType="separate"/>
      </w:r>
      <w:r w:rsidR="00BF77AD" w:rsidRPr="00BF77AD">
        <w:rPr>
          <w:lang w:val="ru-RU"/>
        </w:rPr>
        <w:t>28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To36 \h  \* MERGEFORMAT </w:instrText>
      </w:r>
      <w:r w:rsidRPr="00BF77AD">
        <w:fldChar w:fldCharType="separate"/>
      </w:r>
      <w:r w:rsidR="00BF77AD" w:rsidRPr="00BF77AD">
        <w:rPr>
          <w:lang w:val="ru-RU"/>
        </w:rPr>
        <w:t>35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To422 \h </w:instrText>
      </w:r>
      <w:r w:rsidRPr="00BF77AD">
        <w:fldChar w:fldCharType="separate"/>
      </w:r>
      <w:r w:rsidRPr="00BF77AD">
        <w:rPr>
          <w:lang w:val="ru-RU"/>
        </w:rPr>
        <w:t>42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To51 \h  \* MERGEFORMAT </w:instrText>
      </w:r>
      <w:r w:rsidRPr="00BF77AD">
        <w:fldChar w:fldCharType="separate"/>
      </w:r>
      <w:r w:rsidR="00BF77AD" w:rsidRPr="00BF77AD">
        <w:rPr>
          <w:lang w:val="ru-RU"/>
        </w:rPr>
        <w:t>49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To60 \h  \* MERGEFORMAT </w:instrText>
      </w:r>
      <w:r w:rsidRPr="00BF77AD">
        <w:fldChar w:fldCharType="separate"/>
      </w:r>
      <w:r w:rsidR="00BF77AD" w:rsidRPr="00BF77AD">
        <w:rPr>
          <w:lang w:val="ru-RU"/>
        </w:rPr>
        <w:t>58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To83 \h  \* MERGEFORMAT </w:instrText>
      </w:r>
      <w:r w:rsidRPr="00BF77AD">
        <w:fldChar w:fldCharType="separate"/>
      </w:r>
      <w:r w:rsidR="00BF77AD" w:rsidRPr="00BF77AD">
        <w:rPr>
          <w:lang w:val="ru-RU"/>
        </w:rPr>
        <w:t>81</w:t>
      </w:r>
      <w:r w:rsidRPr="00BF77AD">
        <w:fldChar w:fldCharType="end"/>
      </w:r>
      <w:r w:rsidRPr="00BF77AD">
        <w:rPr>
          <w:lang w:val="ru-RU"/>
        </w:rPr>
        <w:t xml:space="preserve">), сотрудниками учреждений для задержанных лиц и лиц, заключенных под стражу, а также медицинскими работниками (см. пункты </w:t>
      </w:r>
      <w:r w:rsidRPr="00BF77AD">
        <w:fldChar w:fldCharType="begin"/>
      </w:r>
      <w:r w:rsidRPr="00BF77AD">
        <w:rPr>
          <w:lang w:val="ru-RU"/>
        </w:rPr>
        <w:instrText xml:space="preserve"> REF To10 \h  \* MERGEFORMAT </w:instrText>
      </w:r>
      <w:r w:rsidRPr="00BF77AD">
        <w:fldChar w:fldCharType="separate"/>
      </w:r>
      <w:r w:rsidR="00BF77AD" w:rsidRPr="00BF77AD">
        <w:rPr>
          <w:lang w:val="ru-RU"/>
        </w:rPr>
        <w:t>10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To27 \h  \* MERGEFORMAT </w:instrText>
      </w:r>
      <w:r w:rsidRPr="00BF77AD">
        <w:fldChar w:fldCharType="separate"/>
      </w:r>
      <w:r w:rsidR="00BF77AD" w:rsidRPr="00BF77AD">
        <w:rPr>
          <w:lang w:val="ru-RU"/>
        </w:rPr>
        <w:t>26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To60 \h  \* MERGEFORMAT </w:instrText>
      </w:r>
      <w:r w:rsidRPr="00BF77AD">
        <w:fldChar w:fldCharType="separate"/>
      </w:r>
      <w:r w:rsidR="00BF77AD" w:rsidRPr="00BF77AD">
        <w:rPr>
          <w:lang w:val="ru-RU"/>
        </w:rPr>
        <w:t>58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To67 \h  \* MERGEFORMAT </w:instrText>
      </w:r>
      <w:r w:rsidRPr="00BF77AD">
        <w:fldChar w:fldCharType="separate"/>
      </w:r>
      <w:r w:rsidR="00BF77AD" w:rsidRPr="00BF77AD">
        <w:rPr>
          <w:lang w:val="ru-RU"/>
        </w:rPr>
        <w:t>65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To75 \h  \* MERGEFORMAT </w:instrText>
      </w:r>
      <w:r w:rsidRPr="00BF77AD">
        <w:fldChar w:fldCharType="separate"/>
      </w:r>
      <w:r w:rsidR="00BF77AD" w:rsidRPr="00BF77AD">
        <w:rPr>
          <w:lang w:val="ru-RU"/>
        </w:rPr>
        <w:t>73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To85 \h  \* MERGEFORMAT </w:instrText>
      </w:r>
      <w:r w:rsidRPr="00BF77AD">
        <w:fldChar w:fldCharType="separate"/>
      </w:r>
      <w:r w:rsidR="00BF77AD" w:rsidRPr="00BF77AD">
        <w:rPr>
          <w:lang w:val="ru-RU"/>
        </w:rPr>
        <w:t>83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109</w:t>
      </w:r>
      <w:r w:rsidRPr="00BF77AD">
        <w:fldChar w:fldCharType="end"/>
      </w:r>
      <w:r w:rsidRPr="00BF77AD">
        <w:rPr>
          <w:lang w:val="ru-RU"/>
        </w:rPr>
        <w:t xml:space="preserve">.  Изучив находящиеся в его распоряжении документы и соответствующие доводы сторон, Суд находит подтверждения телесных повреждения заявителей убедительными и считает, что существует возможность возникновения данных телесных повреждений в результате насилия, которому заявители </w:t>
      </w:r>
      <w:r w:rsidRPr="00BF77AD">
        <w:rPr>
          <w:lang w:val="ru-RU"/>
        </w:rPr>
        <w:lastRenderedPageBreak/>
        <w:t>предположительно подверглись со стороны сотрудников полиции. Суд находит вышеперечисленные обстоятельства достаточными для возникновения презумпции достоверности версии событий, изложенной заявителями. Указанные обстоятельства также представляются Суду убедительными доказательствами достоверности утверждений заявителей о жестоком обращении в отделе полиции.</w:t>
      </w:r>
    </w:p>
    <w:p w:rsidR="00541FF6" w:rsidRPr="008A1B53" w:rsidRDefault="008A1B53" w:rsidP="00BF77AD">
      <w:pPr>
        <w:pStyle w:val="JuH1"/>
        <w:rPr>
          <w:lang w:val="ru-RU"/>
        </w:rPr>
      </w:pPr>
      <w:r w:rsidRPr="00BF77AD">
        <w:rPr>
          <w:lang w:val="ru-RU"/>
        </w:rPr>
        <w:t>Было ли проведено эффективное расследование утверждений заявителей о жестоком обращении со стороны сотрудников полиции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110</w:t>
      </w:r>
      <w:r w:rsidRPr="00BF77AD">
        <w:fldChar w:fldCharType="end"/>
      </w:r>
      <w:r w:rsidRPr="00BF77AD">
        <w:rPr>
          <w:lang w:val="ru-RU"/>
        </w:rPr>
        <w:t xml:space="preserve">.  Суд отмечает, что следственные органы отказали в возбуждении уголовного дела по заслуживающим доверия сообщениям заявителей о причинении им сотрудниками полиции телесных повреждений посредством применения физической силы. Соответствующие утверждения заявителей были признаны необоснованными, а решения об отказе в возбуждении уголовного дела основывались преимущественно на объяснениях сотрудников полиции, отрицавших применение физической силы (в делах г-на </w:t>
      </w:r>
      <w:proofErr w:type="spellStart"/>
      <w:r w:rsidRPr="00BF77AD">
        <w:rPr>
          <w:lang w:val="ru-RU"/>
        </w:rPr>
        <w:t>Нигматуллина</w:t>
      </w:r>
      <w:proofErr w:type="spellEnd"/>
      <w:r w:rsidRPr="00BF77AD">
        <w:rPr>
          <w:lang w:val="ru-RU"/>
        </w:rPr>
        <w:t xml:space="preserve">, г-на А.С., Г-на Панченко, г-на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 xml:space="preserve">, г-на Мохова, г-на </w:t>
      </w:r>
      <w:proofErr w:type="spellStart"/>
      <w:r w:rsidRPr="00BF77AD">
        <w:rPr>
          <w:lang w:val="ru-RU"/>
        </w:rPr>
        <w:t>Зарипова</w:t>
      </w:r>
      <w:proofErr w:type="spellEnd"/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111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деле г-на </w:t>
      </w:r>
      <w:proofErr w:type="spellStart"/>
      <w:r w:rsidRPr="00BF77AD">
        <w:rPr>
          <w:lang w:val="ru-RU"/>
        </w:rPr>
        <w:t>Кодзоева</w:t>
      </w:r>
      <w:proofErr w:type="spellEnd"/>
      <w:r w:rsidRPr="00BF77AD">
        <w:rPr>
          <w:lang w:val="ru-RU"/>
        </w:rPr>
        <w:t xml:space="preserve"> следователь просто сослался на объяснения заявителя, согласно которым он не подвергался жестокому обращению, и не </w:t>
      </w:r>
      <w:r w:rsidR="00A672ED">
        <w:rPr>
          <w:lang w:val="ru-RU"/>
        </w:rPr>
        <w:t>объяснил</w:t>
      </w:r>
      <w:r w:rsidRPr="00BF77AD">
        <w:rPr>
          <w:lang w:val="ru-RU"/>
        </w:rPr>
        <w:t xml:space="preserve"> наличие у заявителя телесных повреждений (см. пункт </w:t>
      </w:r>
      <w:r w:rsidRPr="00BF77AD">
        <w:fldChar w:fldCharType="begin"/>
      </w:r>
      <w:r w:rsidRPr="00BF77AD">
        <w:rPr>
          <w:lang w:val="ru-RU"/>
        </w:rPr>
        <w:instrText xml:space="preserve"> REF To21 \h  \* MERGEFORMAT </w:instrText>
      </w:r>
      <w:r w:rsidRPr="00BF77AD">
        <w:fldChar w:fldCharType="separate"/>
      </w:r>
      <w:r w:rsidR="00BF77AD" w:rsidRPr="00BF77AD">
        <w:rPr>
          <w:lang w:val="ru-RU"/>
        </w:rPr>
        <w:t>20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112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отношении г-на Каменского Суд отмечает, что следственные органы не смогли устранить недостатки расследования, указанные </w:t>
      </w:r>
      <w:proofErr w:type="spellStart"/>
      <w:r w:rsidRPr="00BF77AD">
        <w:rPr>
          <w:lang w:val="ru-RU"/>
        </w:rPr>
        <w:t>Тейковским</w:t>
      </w:r>
      <w:proofErr w:type="spellEnd"/>
      <w:r w:rsidRPr="00BF77AD">
        <w:rPr>
          <w:lang w:val="ru-RU"/>
        </w:rPr>
        <w:t xml:space="preserve"> районным судом Ивановской области (см. пункт </w:t>
      </w:r>
      <w:r w:rsidRPr="00BF77AD">
        <w:fldChar w:fldCharType="begin"/>
      </w:r>
      <w:r w:rsidRPr="00BF77AD">
        <w:rPr>
          <w:lang w:val="ru-RU"/>
        </w:rPr>
        <w:instrText xml:space="preserve"> REF To38 \h  \* MERGEFORMAT </w:instrText>
      </w:r>
      <w:r w:rsidRPr="00BF77AD">
        <w:fldChar w:fldCharType="separate"/>
      </w:r>
      <w:r w:rsidR="00BF77AD" w:rsidRPr="00BF77AD">
        <w:rPr>
          <w:lang w:val="ru-RU"/>
        </w:rPr>
        <w:t>37</w:t>
      </w:r>
      <w:r w:rsidRPr="00BF77AD">
        <w:fldChar w:fldCharType="end"/>
      </w:r>
      <w:r w:rsidRPr="00BF77AD">
        <w:rPr>
          <w:lang w:val="ru-RU"/>
        </w:rPr>
        <w:t xml:space="preserve">). В частности, следователь не смог объяснить </w:t>
      </w:r>
      <w:r w:rsidR="00840616" w:rsidRPr="00BF77AD">
        <w:rPr>
          <w:lang w:val="ru-RU"/>
        </w:rPr>
        <w:t>противоречи</w:t>
      </w:r>
      <w:r w:rsidR="00840616">
        <w:rPr>
          <w:lang w:val="ru-RU"/>
        </w:rPr>
        <w:t>я</w:t>
      </w:r>
      <w:r w:rsidR="00840616" w:rsidRPr="00BF77AD">
        <w:rPr>
          <w:lang w:val="ru-RU"/>
        </w:rPr>
        <w:t xml:space="preserve"> между версиями сотрудников полиции об обстоятельствах задержания заявителя</w:t>
      </w:r>
      <w:r w:rsidR="00840616">
        <w:rPr>
          <w:lang w:val="ru-RU"/>
        </w:rPr>
        <w:t xml:space="preserve">, а также </w:t>
      </w:r>
      <w:r w:rsidRPr="00BF77AD">
        <w:rPr>
          <w:lang w:val="ru-RU"/>
        </w:rPr>
        <w:t xml:space="preserve">наличие у заявителя многочисленных телесных повреждений, обратив внимание исключительно на его предполагаемое агрессивное поведение (см. пункт </w:t>
      </w:r>
      <w:r w:rsidRPr="00BF77AD">
        <w:fldChar w:fldCharType="begin"/>
      </w:r>
      <w:r w:rsidRPr="00BF77AD">
        <w:rPr>
          <w:lang w:val="ru-RU"/>
        </w:rPr>
        <w:instrText xml:space="preserve"> REF To40 \h  \* MERGEFORMAT </w:instrText>
      </w:r>
      <w:r w:rsidRPr="00BF77AD">
        <w:fldChar w:fldCharType="separate"/>
      </w:r>
      <w:r w:rsidR="00BF77AD" w:rsidRPr="00BF77AD">
        <w:rPr>
          <w:lang w:val="ru-RU"/>
        </w:rPr>
        <w:t>39</w:t>
      </w:r>
      <w:r w:rsidRPr="00BF77AD">
        <w:fldChar w:fldCharType="end"/>
      </w:r>
      <w:r w:rsidR="005B3994">
        <w:rPr>
          <w:lang w:val="ru-RU"/>
        </w:rPr>
        <w:t>)</w:t>
      </w:r>
      <w:r w:rsidRPr="00BF77AD">
        <w:rPr>
          <w:lang w:val="ru-RU"/>
        </w:rPr>
        <w:t>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113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деле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>, как представляется, никаких решений по сообщению заявителя о жестоком обращении вообще не было</w:t>
      </w:r>
      <w:r w:rsidR="00FF785C">
        <w:rPr>
          <w:lang w:val="ru-RU"/>
        </w:rPr>
        <w:t xml:space="preserve"> вынесено</w:t>
      </w:r>
      <w:r w:rsidRPr="00BF77AD">
        <w:rPr>
          <w:lang w:val="ru-RU"/>
        </w:rPr>
        <w:t xml:space="preserve">. Суд, в производстве которого находилось уголовное дело в отношении заявителя, не рассматривал его жалобу на жестокое обращение подробно и оставил ее без удовлетворения, установив, что доказательства жестокого обращения отсутствовали (см. пункт </w:t>
      </w:r>
      <w:r w:rsidRPr="00BF77AD">
        <w:fldChar w:fldCharType="begin"/>
      </w:r>
      <w:r w:rsidRPr="00BF77AD">
        <w:rPr>
          <w:lang w:val="ru-RU"/>
        </w:rPr>
        <w:instrText xml:space="preserve"> REF To30 \h  \* MERGEFORMAT </w:instrText>
      </w:r>
      <w:r w:rsidRPr="00BF77AD">
        <w:fldChar w:fldCharType="separate"/>
      </w:r>
      <w:r w:rsidR="00BF77AD" w:rsidRPr="00BF77AD">
        <w:rPr>
          <w:lang w:val="ru-RU"/>
        </w:rPr>
        <w:t>29</w:t>
      </w:r>
      <w:r w:rsidRPr="00BF77AD">
        <w:fldChar w:fldCharType="end"/>
      </w:r>
      <w:r w:rsidRPr="00BF77AD">
        <w:rPr>
          <w:lang w:val="ru-RU"/>
        </w:rPr>
        <w:t>).</w:t>
      </w:r>
    </w:p>
    <w:bookmarkStart w:id="44" w:name="To114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114</w:t>
      </w:r>
      <w:r w:rsidRPr="00BF77AD">
        <w:fldChar w:fldCharType="end"/>
      </w:r>
      <w:bookmarkEnd w:id="44"/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отношении СМЭ Суд напоминает, что надлежащее проведение медицинских </w:t>
      </w:r>
      <w:r w:rsidR="00586F08">
        <w:rPr>
          <w:lang w:val="ru-RU"/>
        </w:rPr>
        <w:t xml:space="preserve">обследований </w:t>
      </w:r>
      <w:r w:rsidRPr="00BF77AD">
        <w:rPr>
          <w:lang w:val="ru-RU"/>
        </w:rPr>
        <w:t xml:space="preserve">и </w:t>
      </w:r>
      <w:r w:rsidR="00FF785C">
        <w:rPr>
          <w:lang w:val="ru-RU"/>
        </w:rPr>
        <w:t xml:space="preserve">экспертиз </w:t>
      </w:r>
      <w:r w:rsidRPr="00BF77AD">
        <w:rPr>
          <w:lang w:val="ru-RU"/>
        </w:rPr>
        <w:t xml:space="preserve">является одной из основных правовых гарантий в ситуациях, касающихся жестокого обращения (см. </w:t>
      </w:r>
      <w:proofErr w:type="spellStart"/>
      <w:r w:rsidRPr="00BF77AD">
        <w:rPr>
          <w:i/>
          <w:lang w:val="ru-RU"/>
        </w:rPr>
        <w:t>Akkoç</w:t>
      </w:r>
      <w:proofErr w:type="spellEnd"/>
      <w:r w:rsidRPr="00BF77AD">
        <w:rPr>
          <w:i/>
          <w:lang w:val="ru-RU"/>
        </w:rPr>
        <w:t xml:space="preserve"> v. </w:t>
      </w:r>
      <w:proofErr w:type="spellStart"/>
      <w:r w:rsidRPr="00BF77AD">
        <w:rPr>
          <w:i/>
          <w:lang w:val="ru-RU"/>
        </w:rPr>
        <w:t>Turkey</w:t>
      </w:r>
      <w:proofErr w:type="spellEnd"/>
      <w:r w:rsidRPr="00BF77AD">
        <w:rPr>
          <w:lang w:val="ru-RU"/>
        </w:rPr>
        <w:t xml:space="preserve">, жалобы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22947/93 и </w:t>
      </w:r>
      <w:r>
        <w:rPr>
          <w:lang w:val="ru-RU"/>
        </w:rPr>
        <w:t xml:space="preserve">№ </w:t>
      </w:r>
      <w:r w:rsidRPr="00BF77AD">
        <w:rPr>
          <w:lang w:val="ru-RU"/>
        </w:rPr>
        <w:t>22948/93, §§ 55 и 118, ECHR 2000</w:t>
      </w:r>
      <w:r w:rsidRPr="00BF77AD">
        <w:rPr>
          <w:lang w:val="ru-RU"/>
        </w:rPr>
        <w:noBreakHyphen/>
        <w:t>X). В некоторых делах СМЭ были прове</w:t>
      </w:r>
      <w:r w:rsidR="00496678">
        <w:rPr>
          <w:lang w:val="ru-RU"/>
        </w:rPr>
        <w:t xml:space="preserve">дены со значительной задержкой относительно </w:t>
      </w:r>
      <w:r w:rsidRPr="00BF77AD">
        <w:rPr>
          <w:lang w:val="ru-RU"/>
        </w:rPr>
        <w:t xml:space="preserve">соответствующих событий </w:t>
      </w:r>
      <w:r w:rsidRPr="00BF77AD">
        <w:rPr>
          <w:lang w:val="ru-RU"/>
        </w:rPr>
        <w:lastRenderedPageBreak/>
        <w:t xml:space="preserve">или сообщений заявителей о жестоком обращении. Медицинское обследование г-на </w:t>
      </w:r>
      <w:proofErr w:type="spellStart"/>
      <w:r w:rsidRPr="00BF77AD">
        <w:rPr>
          <w:lang w:val="ru-RU"/>
        </w:rPr>
        <w:t>Байрамкулова</w:t>
      </w:r>
      <w:proofErr w:type="spellEnd"/>
      <w:r w:rsidRPr="00BF77AD">
        <w:rPr>
          <w:lang w:val="ru-RU"/>
        </w:rPr>
        <w:t xml:space="preserve"> было проведено спустя практически месяц после задержания. Обследование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 xml:space="preserve"> было проведено спустя примерно три месяца после того, как он сообщил о жестоком обращении. Обследование г-на Аверкиева было проведено спустя девять месяцев после того, как он сообщил о жестоком обращении. К моменту прохождения заявителями необходимых обследований ценное время</w:t>
      </w:r>
      <w:r w:rsidR="00F70C5D">
        <w:rPr>
          <w:lang w:val="ru-RU"/>
        </w:rPr>
        <w:t xml:space="preserve"> уже было потеряно и установить причину </w:t>
      </w:r>
      <w:r w:rsidRPr="00BF77AD">
        <w:rPr>
          <w:lang w:val="ru-RU"/>
        </w:rPr>
        <w:t xml:space="preserve">возникновения и происхождение их телесных повреждений уже не представлялось возможным (см. постановление по делу </w:t>
      </w:r>
      <w:proofErr w:type="spellStart"/>
      <w:r w:rsidRPr="00BF77AD">
        <w:rPr>
          <w:i/>
          <w:lang w:val="ru-RU"/>
        </w:rPr>
        <w:t>Tangiyev</w:t>
      </w:r>
      <w:proofErr w:type="spellEnd"/>
      <w:r w:rsidRPr="00BF77AD">
        <w:rPr>
          <w:i/>
          <w:lang w:val="ru-RU"/>
        </w:rPr>
        <w:t xml:space="preserve"> v. 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27610/05, § 61, 11 декабря 2012 г.). Кроме того, в делах г-на </w:t>
      </w:r>
      <w:proofErr w:type="spellStart"/>
      <w:r w:rsidRPr="00BF77AD">
        <w:rPr>
          <w:lang w:val="ru-RU"/>
        </w:rPr>
        <w:t>Зарипова</w:t>
      </w:r>
      <w:proofErr w:type="spellEnd"/>
      <w:r w:rsidRPr="00BF77AD">
        <w:rPr>
          <w:lang w:val="ru-RU"/>
        </w:rPr>
        <w:t xml:space="preserve"> и г-на Аверкиева экспертам не были предоставлены все сведения, необходимые для надлежащей оценки телесных повреждений заявителя (см. пункты </w:t>
      </w:r>
      <w:r w:rsidRPr="00BF77AD">
        <w:fldChar w:fldCharType="begin"/>
      </w:r>
      <w:r w:rsidRPr="00BF77AD">
        <w:rPr>
          <w:lang w:val="ru-RU"/>
        </w:rPr>
        <w:instrText xml:space="preserve"> REF To677 \h </w:instrText>
      </w:r>
      <w:r w:rsidRPr="00BF77AD">
        <w:fldChar w:fldCharType="separate"/>
      </w:r>
      <w:r w:rsidRPr="00BF77AD">
        <w:rPr>
          <w:lang w:val="ru-RU"/>
        </w:rPr>
        <w:t>67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To855 \h </w:instrText>
      </w:r>
      <w:r w:rsidRPr="00BF77AD">
        <w:fldChar w:fldCharType="separate"/>
      </w:r>
      <w:r w:rsidRPr="00BF77AD">
        <w:rPr>
          <w:lang w:val="ru-RU"/>
        </w:rPr>
        <w:t>85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115</w:t>
      </w:r>
      <w:r w:rsidRPr="00BF77AD">
        <w:fldChar w:fldCharType="end"/>
      </w:r>
      <w:r w:rsidRPr="00BF77AD">
        <w:rPr>
          <w:lang w:val="ru-RU"/>
        </w:rPr>
        <w:t xml:space="preserve">.  В связи с этим Суд считает, что в условиях значительных задержек при проведении медицинских обследований, подобных допущенным в рассматриваемых делах, а также </w:t>
      </w:r>
      <w:r w:rsidR="00CF2F24">
        <w:rPr>
          <w:lang w:val="ru-RU"/>
        </w:rPr>
        <w:t xml:space="preserve">отсутствия </w:t>
      </w:r>
      <w:r w:rsidRPr="00BF77AD">
        <w:rPr>
          <w:lang w:val="ru-RU"/>
        </w:rPr>
        <w:t xml:space="preserve">полных сведений эксперты были лишены возможности предоставить корректные ответы на вопросы, поставленные властями (см. постановление по делу </w:t>
      </w:r>
      <w:proofErr w:type="spellStart"/>
      <w:r w:rsidRPr="00BF77AD">
        <w:rPr>
          <w:i/>
          <w:lang w:val="ru-RU"/>
        </w:rPr>
        <w:t>Mogilat</w:t>
      </w:r>
      <w:proofErr w:type="spellEnd"/>
      <w:r w:rsidRPr="00BF77AD">
        <w:rPr>
          <w:i/>
          <w:lang w:val="ru-RU"/>
        </w:rPr>
        <w:t xml:space="preserve"> v. 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8461/03, § 64, 13 марта 2012 г.).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116</w:t>
      </w:r>
      <w:r w:rsidRPr="00BF77AD">
        <w:fldChar w:fldCharType="end"/>
      </w:r>
      <w:r w:rsidRPr="00BF77AD">
        <w:rPr>
          <w:lang w:val="ru-RU"/>
        </w:rPr>
        <w:t xml:space="preserve">.  Суд обращает внимание, что в делах г-на </w:t>
      </w:r>
      <w:proofErr w:type="spellStart"/>
      <w:r w:rsidRPr="00BF77AD">
        <w:rPr>
          <w:lang w:val="ru-RU"/>
        </w:rPr>
        <w:t>Нигматуллина</w:t>
      </w:r>
      <w:proofErr w:type="spellEnd"/>
      <w:r w:rsidRPr="00BF77AD">
        <w:rPr>
          <w:lang w:val="ru-RU"/>
        </w:rPr>
        <w:t xml:space="preserve"> (применительно к эпизоду жестокого обращения 19 мая 2008 г.) и г-на Мохова СМЭ телесных повреждений вообще не была проведена.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117</w:t>
      </w:r>
      <w:r w:rsidRPr="00BF77AD">
        <w:fldChar w:fldCharType="end"/>
      </w:r>
      <w:r w:rsidRPr="00BF77AD">
        <w:rPr>
          <w:lang w:val="ru-RU"/>
        </w:rPr>
        <w:t xml:space="preserve">.  Следователи и суды основывали свои выводы на результатах проверки </w:t>
      </w:r>
      <w:r w:rsidR="0082077A">
        <w:rPr>
          <w:lang w:val="ru-RU"/>
        </w:rPr>
        <w:t xml:space="preserve">сообщения о преступлении (далее </w:t>
      </w:r>
      <w:r w:rsidRPr="00BF77AD">
        <w:rPr>
          <w:lang w:val="ru-RU"/>
        </w:rPr>
        <w:t>—</w:t>
      </w:r>
      <w:r w:rsidR="0082077A">
        <w:rPr>
          <w:lang w:val="ru-RU"/>
        </w:rPr>
        <w:t xml:space="preserve"> </w:t>
      </w:r>
      <w:proofErr w:type="spellStart"/>
      <w:r w:rsidRPr="00BF77AD">
        <w:rPr>
          <w:lang w:val="ru-RU"/>
        </w:rPr>
        <w:t>доследственной</w:t>
      </w:r>
      <w:proofErr w:type="spellEnd"/>
      <w:r w:rsidR="0082077A">
        <w:rPr>
          <w:lang w:val="ru-RU"/>
        </w:rPr>
        <w:t xml:space="preserve"> </w:t>
      </w:r>
      <w:r w:rsidRPr="00BF77AD">
        <w:rPr>
          <w:lang w:val="ru-RU"/>
        </w:rPr>
        <w:t xml:space="preserve">проверки), являющейся первым этапом уголовного судопроизводства согласно российскому законодательству. При получении в ходе </w:t>
      </w:r>
      <w:proofErr w:type="spellStart"/>
      <w:r w:rsidRPr="00BF77AD">
        <w:rPr>
          <w:lang w:val="ru-RU"/>
        </w:rPr>
        <w:t>доследственной</w:t>
      </w:r>
      <w:proofErr w:type="spellEnd"/>
      <w:r w:rsidRPr="00BF77AD">
        <w:rPr>
          <w:lang w:val="ru-RU"/>
        </w:rPr>
        <w:t xml:space="preserve"> проверки достаточных данных, указывающих на признаки преступления, обычно происходит возбуждение уголовного дела (см. постановление по делу </w:t>
      </w:r>
      <w:proofErr w:type="spellStart"/>
      <w:r w:rsidRPr="00BF77AD">
        <w:rPr>
          <w:i/>
          <w:lang w:val="ru-RU"/>
        </w:rPr>
        <w:t>Lyapin</w:t>
      </w:r>
      <w:proofErr w:type="spellEnd"/>
      <w:r w:rsidRPr="00BF77AD">
        <w:rPr>
          <w:i/>
          <w:lang w:val="ru-RU"/>
        </w:rPr>
        <w:t xml:space="preserve"> v. 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46956/09, § 129, 24 июля 2014 г.). Следователи вынесли несколько ПОВУД. Как следует из материалов, имеющихся в распоряжении Суда, некоторые из данных постановлений впоследствии были отменены как основанные на неполной проверке (см. пункты </w:t>
      </w:r>
      <w:r w:rsidRPr="00BF77AD">
        <w:fldChar w:fldCharType="begin"/>
      </w:r>
      <w:r w:rsidRPr="00BF77AD">
        <w:rPr>
          <w:lang w:val="ru-RU"/>
        </w:rPr>
        <w:instrText xml:space="preserve"> REF To37 \h </w:instrText>
      </w:r>
      <w:r w:rsidRPr="00BF77AD">
        <w:fldChar w:fldCharType="separate"/>
      </w:r>
      <w:r w:rsidRPr="00BF77AD">
        <w:rPr>
          <w:lang w:val="ru-RU"/>
        </w:rPr>
        <w:t>36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To46 \h </w:instrText>
      </w:r>
      <w:r w:rsidRPr="00BF77AD">
        <w:fldChar w:fldCharType="separate"/>
      </w:r>
      <w:r w:rsidRPr="00BF77AD">
        <w:rPr>
          <w:lang w:val="ru-RU"/>
        </w:rPr>
        <w:t>44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To54 \h </w:instrText>
      </w:r>
      <w:r w:rsidRPr="00BF77AD">
        <w:fldChar w:fldCharType="separate"/>
      </w:r>
      <w:r w:rsidRPr="00BF77AD">
        <w:rPr>
          <w:lang w:val="ru-RU"/>
        </w:rPr>
        <w:t>52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To63 \h </w:instrText>
      </w:r>
      <w:r w:rsidRPr="00BF77AD">
        <w:fldChar w:fldCharType="separate"/>
      </w:r>
      <w:r w:rsidRPr="00BF77AD">
        <w:rPr>
          <w:lang w:val="ru-RU"/>
        </w:rPr>
        <w:t>61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To79 \h </w:instrText>
      </w:r>
      <w:r w:rsidRPr="00BF77AD">
        <w:fldChar w:fldCharType="separate"/>
      </w:r>
      <w:r w:rsidRPr="00BF77AD">
        <w:rPr>
          <w:lang w:val="ru-RU"/>
        </w:rPr>
        <w:t>77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118</w:t>
      </w:r>
      <w:r w:rsidRPr="00BF77AD">
        <w:fldChar w:fldCharType="end"/>
      </w:r>
      <w:r w:rsidRPr="00BF77AD">
        <w:rPr>
          <w:lang w:val="ru-RU"/>
        </w:rPr>
        <w:t>.  Суд н</w:t>
      </w:r>
      <w:r w:rsidR="0082077A">
        <w:rPr>
          <w:lang w:val="ru-RU"/>
        </w:rPr>
        <w:t xml:space="preserve">апоминает, что простая </w:t>
      </w:r>
      <w:proofErr w:type="spellStart"/>
      <w:r w:rsidR="0082077A">
        <w:rPr>
          <w:lang w:val="ru-RU"/>
        </w:rPr>
        <w:t>доследственная</w:t>
      </w:r>
      <w:proofErr w:type="spellEnd"/>
      <w:r w:rsidR="0082077A">
        <w:rPr>
          <w:lang w:val="ru-RU"/>
        </w:rPr>
        <w:t xml:space="preserve"> проверка </w:t>
      </w:r>
      <w:r w:rsidRPr="00BF77AD">
        <w:rPr>
          <w:lang w:val="ru-RU"/>
        </w:rPr>
        <w:t>в соответствии со статьей 144 Уголовно-процессуального кодекса Российской Федерации (далее — УПК РФ) не отвечает требованиям статьи 3 Конвенции о проведении властями эффективного расследования заслуживающих</w:t>
      </w:r>
      <w:r w:rsidR="00851A24">
        <w:rPr>
          <w:lang w:val="ru-RU"/>
        </w:rPr>
        <w:t xml:space="preserve"> доверия утверждений о жестоком</w:t>
      </w:r>
      <w:r w:rsidRPr="00BF77AD">
        <w:rPr>
          <w:lang w:val="ru-RU"/>
        </w:rPr>
        <w:t xml:space="preserve"> обращении в отношении заявителя, находившегося под контролем сотрудников полиции. На власти возлагается обязанность по возбуждению уголовного дела и проведению надлежащего расследования, позволяющего осуществить все необходимые </w:t>
      </w:r>
      <w:r w:rsidRPr="00BF77AD">
        <w:rPr>
          <w:lang w:val="ru-RU"/>
        </w:rPr>
        <w:lastRenderedPageBreak/>
        <w:t>следственные действи</w:t>
      </w:r>
      <w:r w:rsidR="00A43FD9">
        <w:rPr>
          <w:lang w:val="ru-RU"/>
        </w:rPr>
        <w:t>я</w:t>
      </w:r>
      <w:r w:rsidRPr="00BF77AD">
        <w:rPr>
          <w:lang w:val="ru-RU"/>
        </w:rPr>
        <w:t xml:space="preserve"> (см. постановление по делу </w:t>
      </w:r>
      <w:proofErr w:type="spellStart"/>
      <w:r w:rsidRPr="00BF77AD">
        <w:rPr>
          <w:i/>
          <w:lang w:val="ru-RU"/>
        </w:rPr>
        <w:t>Lyapin</w:t>
      </w:r>
      <w:proofErr w:type="spellEnd"/>
      <w:r w:rsidRPr="00BF77AD">
        <w:rPr>
          <w:lang w:val="ru-RU"/>
        </w:rPr>
        <w:t>, упомянутое выше, §§ 129 и 132</w:t>
      </w:r>
      <w:r w:rsidRPr="00BF77AD">
        <w:rPr>
          <w:lang w:val="ru-RU"/>
        </w:rPr>
        <w:noBreakHyphen/>
        <w:t>36).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119</w:t>
      </w:r>
      <w:r w:rsidRPr="00BF77AD">
        <w:fldChar w:fldCharType="end"/>
      </w:r>
      <w:r w:rsidRPr="00BF77AD">
        <w:rPr>
          <w:lang w:val="ru-RU"/>
        </w:rPr>
        <w:t xml:space="preserve">.  Суд не находит оснований для </w:t>
      </w:r>
      <w:r w:rsidR="007712B6">
        <w:rPr>
          <w:lang w:val="ru-RU"/>
        </w:rPr>
        <w:t xml:space="preserve">формулирования </w:t>
      </w:r>
      <w:r w:rsidRPr="00BF77AD">
        <w:rPr>
          <w:lang w:val="ru-RU"/>
        </w:rPr>
        <w:t>иных выводов в отношении рассматриваемых дел, в которых речь также идет о заслуживающих доверия утверждениях об обращении, нарушающем требования статьи 3 Конвенции. Таким образом, Суд приходит к выводу, что Правительство не провело эффективного расследования утверждений заявителей о применении к ним физической силы сотрудниками полиции.</w:t>
      </w:r>
    </w:p>
    <w:p w:rsidR="00541FF6" w:rsidRPr="008A1B53" w:rsidRDefault="008A1B53" w:rsidP="00BF77AD">
      <w:pPr>
        <w:pStyle w:val="JuH1"/>
        <w:rPr>
          <w:lang w:val="ru-RU"/>
        </w:rPr>
      </w:pPr>
      <w:r w:rsidRPr="00BF77AD">
        <w:rPr>
          <w:lang w:val="ru-RU"/>
        </w:rPr>
        <w:t>Предоставило ли Правительство объяснения, способные поставить под сомнение достоверность версии событий, изложенной заявителями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120</w:t>
      </w:r>
      <w:r w:rsidRPr="00BF77AD">
        <w:fldChar w:fldCharType="end"/>
      </w:r>
      <w:r w:rsidRPr="00BF77AD">
        <w:rPr>
          <w:lang w:val="ru-RU"/>
        </w:rPr>
        <w:t>.  Суду остается рассмотреть вопрос о том, представило ли Правительство какие-либо доказательства в подтверждение иных фактических обстоятельств, способные поставить под сомнение достоверность версии событий, изложенной заявителями.</w:t>
      </w:r>
    </w:p>
    <w:bookmarkStart w:id="45" w:name="To121"/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121</w:t>
      </w:r>
      <w:r w:rsidRPr="00BF77AD">
        <w:fldChar w:fldCharType="end"/>
      </w:r>
      <w:bookmarkEnd w:id="45"/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делах г-на Каменского, г-на А.С., г-на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 xml:space="preserve"> и г-на Мохова Правительство утверждало, что телесные повреждения образовались у заявителей в результате сопротивления во время задержания (см. пункт </w:t>
      </w:r>
      <w:r w:rsidRPr="00BF77AD">
        <w:fldChar w:fldCharType="begin"/>
      </w:r>
      <w:r w:rsidRPr="00BF77AD">
        <w:rPr>
          <w:lang w:val="ru-RU"/>
        </w:rPr>
        <w:instrText xml:space="preserve"> REF To104 \h </w:instrText>
      </w:r>
      <w:r w:rsidRPr="00BF77AD">
        <w:fldChar w:fldCharType="separate"/>
      </w:r>
      <w:r w:rsidRPr="00BF77AD">
        <w:rPr>
          <w:lang w:val="ru-RU"/>
        </w:rPr>
        <w:t>104</w:t>
      </w:r>
      <w:r w:rsidRPr="00BF77AD">
        <w:fldChar w:fldCharType="end"/>
      </w:r>
      <w:r w:rsidRPr="00BF77AD">
        <w:rPr>
          <w:lang w:val="ru-RU"/>
        </w:rPr>
        <w:t xml:space="preserve">). Прежде всего Суд обращает внимание, что ему не были представлены какие-либо доказательства, подтверждающие доводы Правительства, например, соответствующие рапорты сотрудников полиции руководству о применении физической силы во время задержания заявителей. Сотрудники полиции были обязаны доложить своему руководству о видимых телесных повреждениях заявителей (см. пункт </w:t>
      </w:r>
      <w:r w:rsidRPr="00BF77AD">
        <w:fldChar w:fldCharType="begin"/>
      </w:r>
      <w:r w:rsidRPr="00BF77AD">
        <w:rPr>
          <w:lang w:val="ru-RU"/>
        </w:rPr>
        <w:instrText xml:space="preserve"> REF To91 \h </w:instrText>
      </w:r>
      <w:r w:rsidRPr="00BF77AD">
        <w:fldChar w:fldCharType="separate"/>
      </w:r>
      <w:r w:rsidRPr="00BF77AD">
        <w:rPr>
          <w:lang w:val="ru-RU"/>
        </w:rPr>
        <w:t>89</w:t>
      </w:r>
      <w:r w:rsidRPr="00BF77AD">
        <w:fldChar w:fldCharType="end"/>
      </w:r>
      <w:r w:rsidRPr="00BF77AD">
        <w:rPr>
          <w:lang w:val="ru-RU"/>
        </w:rPr>
        <w:t xml:space="preserve"> и пункты </w:t>
      </w:r>
      <w:r w:rsidRPr="00BF77AD">
        <w:fldChar w:fldCharType="begin"/>
      </w:r>
      <w:r w:rsidRPr="00BF77AD">
        <w:rPr>
          <w:lang w:val="ru-RU"/>
        </w:rPr>
        <w:instrText xml:space="preserve"> REF To36 \h </w:instrText>
      </w:r>
      <w:r w:rsidRPr="00BF77AD">
        <w:fldChar w:fldCharType="separate"/>
      </w:r>
      <w:r w:rsidRPr="00BF77AD">
        <w:rPr>
          <w:lang w:val="ru-RU"/>
        </w:rPr>
        <w:t>35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To422 \h </w:instrText>
      </w:r>
      <w:r w:rsidRPr="00BF77AD">
        <w:fldChar w:fldCharType="separate"/>
      </w:r>
      <w:r w:rsidRPr="00BF77AD">
        <w:rPr>
          <w:lang w:val="ru-RU"/>
        </w:rPr>
        <w:t>42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To60 \h </w:instrText>
      </w:r>
      <w:r w:rsidRPr="00BF77AD">
        <w:fldChar w:fldCharType="separate"/>
      </w:r>
      <w:r w:rsidRPr="00BF77AD">
        <w:rPr>
          <w:lang w:val="ru-RU"/>
        </w:rPr>
        <w:t>58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To75 \h </w:instrText>
      </w:r>
      <w:r w:rsidRPr="00BF77AD">
        <w:fldChar w:fldCharType="separate"/>
      </w:r>
      <w:r w:rsidRPr="00BF77AD">
        <w:rPr>
          <w:lang w:val="ru-RU"/>
        </w:rPr>
        <w:t>73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122</w:t>
      </w:r>
      <w:r w:rsidRPr="00BF77AD">
        <w:fldChar w:fldCharType="end"/>
      </w:r>
      <w:r w:rsidRPr="00BF77AD">
        <w:rPr>
          <w:lang w:val="ru-RU"/>
        </w:rPr>
        <w:t xml:space="preserve">.  По мнению Суда, медицинское освидетельствование, проведенное непосредственно после задержания заявителей, могло бы подтвердить причинение им телесных повреждений во время задержания (см. постановление по делу </w:t>
      </w:r>
      <w:proofErr w:type="spellStart"/>
      <w:r w:rsidRPr="00BF77AD">
        <w:rPr>
          <w:i/>
          <w:lang w:val="ru-RU"/>
        </w:rPr>
        <w:t>Korobov</w:t>
      </w:r>
      <w:proofErr w:type="spellEnd"/>
      <w:r w:rsidRPr="00BF77AD">
        <w:rPr>
          <w:i/>
          <w:lang w:val="ru-RU"/>
        </w:rPr>
        <w:t xml:space="preserve"> v. </w:t>
      </w:r>
      <w:proofErr w:type="spellStart"/>
      <w:r w:rsidRPr="00BF77AD">
        <w:rPr>
          <w:i/>
          <w:lang w:val="ru-RU"/>
        </w:rPr>
        <w:t>Ukraine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39598/03, § 70, 21 июля 2011 г.). Тем не менее, в рассматриваемых делах, за исключением дела г-на Мохова, медицинское обследование заявителей было проведено на следующий день после задержания (см. пункты </w:t>
      </w:r>
      <w:r w:rsidRPr="00BF77AD">
        <w:fldChar w:fldCharType="begin"/>
      </w:r>
      <w:r w:rsidRPr="00BF77AD">
        <w:rPr>
          <w:lang w:val="ru-RU"/>
        </w:rPr>
        <w:instrText xml:space="preserve"> REF To34 \h  \* MERGEFORMAT </w:instrText>
      </w:r>
      <w:r w:rsidRPr="00BF77AD">
        <w:fldChar w:fldCharType="separate"/>
      </w:r>
      <w:r w:rsidR="00BF77AD" w:rsidRPr="00BF77AD">
        <w:rPr>
          <w:lang w:val="ru-RU"/>
        </w:rPr>
        <w:t>33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To422 \h </w:instrText>
      </w:r>
      <w:r w:rsidRPr="00BF77AD">
        <w:fldChar w:fldCharType="separate"/>
      </w:r>
      <w:r w:rsidRPr="00BF77AD">
        <w:rPr>
          <w:lang w:val="ru-RU"/>
        </w:rPr>
        <w:t>42</w:t>
      </w:r>
      <w:r w:rsidRPr="00BF77AD">
        <w:fldChar w:fldCharType="end"/>
      </w:r>
      <w:r w:rsidRPr="00BF77AD">
        <w:rPr>
          <w:lang w:val="ru-RU"/>
        </w:rPr>
        <w:t xml:space="preserve">), а обследование г-на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 xml:space="preserve"> было проведено через семь дней после задержания (см. пункты </w:t>
      </w:r>
      <w:r w:rsidRPr="00BF77AD">
        <w:fldChar w:fldCharType="begin"/>
      </w:r>
      <w:r w:rsidRPr="00BF77AD">
        <w:rPr>
          <w:lang w:val="ru-RU"/>
        </w:rPr>
        <w:instrText xml:space="preserve"> REF To59 \h  \* MERGEFORMAT </w:instrText>
      </w:r>
      <w:r w:rsidRPr="00BF77AD">
        <w:fldChar w:fldCharType="separate"/>
      </w:r>
      <w:r w:rsidR="00BF77AD" w:rsidRPr="00BF77AD">
        <w:rPr>
          <w:lang w:val="ru-RU"/>
        </w:rPr>
        <w:t>57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To60 \h  \* MERGEFORMAT </w:instrText>
      </w:r>
      <w:r w:rsidRPr="00BF77AD">
        <w:fldChar w:fldCharType="separate"/>
      </w:r>
      <w:r w:rsidR="00BF77AD" w:rsidRPr="00BF77AD">
        <w:rPr>
          <w:lang w:val="ru-RU"/>
        </w:rPr>
        <w:t>58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123</w:t>
      </w:r>
      <w:r w:rsidRPr="00BF77AD">
        <w:fldChar w:fldCharType="end"/>
      </w:r>
      <w:r w:rsidRPr="00BF77AD">
        <w:rPr>
          <w:lang w:val="ru-RU"/>
        </w:rPr>
        <w:t>.  Наконец, Суд считает, что в объяснениях Правительства отсутствует оценка действий сотрудников полиции при применении физическо</w:t>
      </w:r>
      <w:r w:rsidR="00983A39">
        <w:rPr>
          <w:lang w:val="ru-RU"/>
        </w:rPr>
        <w:t>й</w:t>
      </w:r>
      <w:r w:rsidRPr="00BF77AD">
        <w:rPr>
          <w:lang w:val="ru-RU"/>
        </w:rPr>
        <w:t xml:space="preserve"> силы и действий заявителя, которые могли бы обосновать правомерность ее применения, а также оценка необходимости и соразмерности применения силы (см. постановление по делу </w:t>
      </w:r>
      <w:proofErr w:type="spellStart"/>
      <w:r w:rsidRPr="00BF77AD">
        <w:rPr>
          <w:i/>
          <w:iCs/>
          <w:lang w:val="ru-RU"/>
        </w:rPr>
        <w:t>Ksenz</w:t>
      </w:r>
      <w:proofErr w:type="spellEnd"/>
      <w:r w:rsidRPr="00BF77AD">
        <w:rPr>
          <w:i/>
          <w:iCs/>
          <w:lang w:val="ru-RU"/>
        </w:rPr>
        <w:t xml:space="preserve"> </w:t>
      </w:r>
      <w:proofErr w:type="spellStart"/>
      <w:r w:rsidRPr="00BF77AD">
        <w:rPr>
          <w:i/>
          <w:iCs/>
          <w:lang w:val="ru-RU"/>
        </w:rPr>
        <w:t>and</w:t>
      </w:r>
      <w:proofErr w:type="spellEnd"/>
      <w:r w:rsidRPr="00BF77AD">
        <w:rPr>
          <w:i/>
          <w:iCs/>
          <w:lang w:val="ru-RU"/>
        </w:rPr>
        <w:t xml:space="preserve"> </w:t>
      </w:r>
      <w:proofErr w:type="spellStart"/>
      <w:r w:rsidRPr="00BF77AD">
        <w:rPr>
          <w:i/>
          <w:iCs/>
          <w:lang w:val="ru-RU"/>
        </w:rPr>
        <w:t>Others</w:t>
      </w:r>
      <w:proofErr w:type="spellEnd"/>
      <w:r w:rsidRPr="00BF77AD">
        <w:rPr>
          <w:i/>
          <w:iCs/>
          <w:lang w:val="ru-RU"/>
        </w:rPr>
        <w:t xml:space="preserve"> v. </w:t>
      </w:r>
      <w:proofErr w:type="spellStart"/>
      <w:r w:rsidRPr="00BF77AD">
        <w:rPr>
          <w:i/>
          <w:iCs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45044/06 и 5 других жалоб, § 103, 12 декабря 2017 г.)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lastRenderedPageBreak/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124</w:t>
      </w:r>
      <w:r w:rsidRPr="00BF77AD">
        <w:fldChar w:fldCharType="end"/>
      </w:r>
      <w:r w:rsidRPr="00BF77AD">
        <w:rPr>
          <w:lang w:val="ru-RU"/>
        </w:rPr>
        <w:t xml:space="preserve">.  Учитывая, что объяснения Правительства основывались на результатах внутренних расследований, носивших поверхностный характер и не соответствовавших требованиям статьи 3 Конвенции, Суд полагает, что данные объяснения не могут считаться удовлетворительными или убедительными. Суд приходит к выводу, что Правительство не выполнило свое бремя доказывания и не представило доказательств, способных поставить под сомнение версию событий, изложенную заявителями, которую Суд признает установленной (см. постановления по делу </w:t>
      </w:r>
      <w:proofErr w:type="spellStart"/>
      <w:r w:rsidRPr="00BF77AD">
        <w:rPr>
          <w:i/>
          <w:lang w:val="ru-RU"/>
        </w:rPr>
        <w:t>Olisov</w:t>
      </w:r>
      <w:proofErr w:type="spellEnd"/>
      <w:r w:rsidRPr="00BF77AD">
        <w:rPr>
          <w:i/>
          <w:lang w:val="ru-RU"/>
        </w:rPr>
        <w:t xml:space="preserve"> </w:t>
      </w:r>
      <w:proofErr w:type="spellStart"/>
      <w:r w:rsidRPr="00BF77AD">
        <w:rPr>
          <w:i/>
          <w:lang w:val="ru-RU"/>
        </w:rPr>
        <w:t>and</w:t>
      </w:r>
      <w:proofErr w:type="spellEnd"/>
      <w:r w:rsidRPr="00BF77AD">
        <w:rPr>
          <w:i/>
          <w:lang w:val="ru-RU"/>
        </w:rPr>
        <w:t xml:space="preserve"> </w:t>
      </w:r>
      <w:proofErr w:type="spellStart"/>
      <w:r w:rsidRPr="00BF77AD">
        <w:rPr>
          <w:i/>
          <w:lang w:val="ru-RU"/>
        </w:rPr>
        <w:t>Others</w:t>
      </w:r>
      <w:proofErr w:type="spellEnd"/>
      <w:r w:rsidRPr="00BF77AD">
        <w:rPr>
          <w:i/>
          <w:lang w:val="ru-RU"/>
        </w:rPr>
        <w:t xml:space="preserve"> v. 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10825/09 и 2 другие жалобы, §§ 83-85, 2 мая 2017 г., и по упомянутому ранее делу </w:t>
      </w:r>
      <w:proofErr w:type="spellStart"/>
      <w:r w:rsidRPr="00BF77AD">
        <w:rPr>
          <w:i/>
          <w:iCs/>
          <w:lang w:val="ru-RU"/>
        </w:rPr>
        <w:t>Ksenz</w:t>
      </w:r>
      <w:proofErr w:type="spellEnd"/>
      <w:r w:rsidRPr="00BF77AD">
        <w:rPr>
          <w:i/>
          <w:iCs/>
          <w:lang w:val="ru-RU"/>
        </w:rPr>
        <w:t xml:space="preserve"> </w:t>
      </w:r>
      <w:proofErr w:type="spellStart"/>
      <w:r w:rsidRPr="00BF77AD">
        <w:rPr>
          <w:i/>
          <w:iCs/>
          <w:lang w:val="ru-RU"/>
        </w:rPr>
        <w:t>and</w:t>
      </w:r>
      <w:proofErr w:type="spellEnd"/>
      <w:r w:rsidRPr="00BF77AD">
        <w:rPr>
          <w:i/>
          <w:iCs/>
          <w:lang w:val="ru-RU"/>
        </w:rPr>
        <w:t xml:space="preserve"> </w:t>
      </w:r>
      <w:proofErr w:type="spellStart"/>
      <w:r w:rsidRPr="00BF77AD">
        <w:rPr>
          <w:i/>
          <w:iCs/>
          <w:lang w:val="ru-RU"/>
        </w:rPr>
        <w:t>Others</w:t>
      </w:r>
      <w:proofErr w:type="spellEnd"/>
      <w:r w:rsidRPr="00BF77AD">
        <w:rPr>
          <w:i/>
          <w:iCs/>
          <w:lang w:val="ru-RU"/>
        </w:rPr>
        <w:t xml:space="preserve"> v. </w:t>
      </w:r>
      <w:proofErr w:type="spellStart"/>
      <w:r w:rsidRPr="00BF77AD">
        <w:rPr>
          <w:i/>
          <w:iCs/>
          <w:lang w:val="ru-RU"/>
        </w:rPr>
        <w:t>Russia</w:t>
      </w:r>
      <w:proofErr w:type="spellEnd"/>
      <w:r w:rsidRPr="00BF77AD">
        <w:rPr>
          <w:lang w:val="ru-RU"/>
        </w:rPr>
        <w:t>, §§ 102</w:t>
      </w:r>
      <w:r w:rsidRPr="00BF77AD">
        <w:rPr>
          <w:lang w:val="ru-RU"/>
        </w:rPr>
        <w:noBreakHyphen/>
        <w:t>04).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Правовая квалификация вида жестокого обращения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125</w:t>
      </w:r>
      <w:r w:rsidRPr="00BF77AD">
        <w:fldChar w:fldCharType="end"/>
      </w:r>
      <w:r w:rsidRPr="00BF77AD">
        <w:rPr>
          <w:lang w:val="ru-RU"/>
        </w:rPr>
        <w:t>.  Заявители утверждали, что они подвергались пыткам, бесчеловечному и унижающему достоинство обращению.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126</w:t>
      </w:r>
      <w:r w:rsidRPr="00BF77AD">
        <w:fldChar w:fldCharType="end"/>
      </w:r>
      <w:r w:rsidRPr="00BF77AD">
        <w:rPr>
          <w:lang w:val="ru-RU"/>
        </w:rPr>
        <w:t xml:space="preserve">.  Принимая во внимание телесные повреждения заявителей, подтвержденные медицинскими документами, Суд приходит к выводу, что сотрудники полиции подвергли г-на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>, г-на Аверкиева и г-на Мохова бесчеловечному и унижающему достоинство обращению.</w:t>
      </w:r>
    </w:p>
    <w:p w:rsidR="00541FF6" w:rsidRPr="008A1B53" w:rsidRDefault="008A1B53" w:rsidP="00BF77AD">
      <w:pPr>
        <w:pStyle w:val="JuPara"/>
        <w:rPr>
          <w:i/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127</w:t>
      </w:r>
      <w:r w:rsidRPr="00BF77AD">
        <w:fldChar w:fldCharType="end"/>
      </w:r>
      <w:r w:rsidRPr="00BF77AD">
        <w:rPr>
          <w:lang w:val="ru-RU"/>
        </w:rPr>
        <w:t xml:space="preserve">.  Г-н Панченко утверждал, что его, помимо прочего, душили с помощью полотенца. Его телесные повреждения, образовавшиеся в результате механической асфиксии, а также перелом подъязычной кости были подтверждены заключением СМЭ (см. пункт </w:t>
      </w:r>
      <w:r w:rsidRPr="00BF77AD">
        <w:fldChar w:fldCharType="begin"/>
      </w:r>
      <w:r w:rsidRPr="00BF77AD">
        <w:rPr>
          <w:lang w:val="ru-RU"/>
        </w:rPr>
        <w:instrText xml:space="preserve"> REF To51 \h </w:instrText>
      </w:r>
      <w:r w:rsidRPr="00BF77AD">
        <w:fldChar w:fldCharType="separate"/>
      </w:r>
      <w:r w:rsidRPr="00BF77AD">
        <w:rPr>
          <w:lang w:val="ru-RU"/>
        </w:rPr>
        <w:t>49</w:t>
      </w:r>
      <w:r w:rsidRPr="00BF77AD">
        <w:fldChar w:fldCharType="end"/>
      </w:r>
      <w:r w:rsidRPr="00BF77AD">
        <w:rPr>
          <w:lang w:val="ru-RU"/>
        </w:rPr>
        <w:t xml:space="preserve">). Суд считает, что заявитель подвергся жестокому обращению, которое причинило ему тяжкие физические и нравственные страдания, с целью получения признательных показаний. Суд приходит к выводу, что рассматриваемое жестокое обращение достигало уровня пытки (см. постановление по делу </w:t>
      </w:r>
      <w:proofErr w:type="spellStart"/>
      <w:r w:rsidRPr="00BF77AD">
        <w:rPr>
          <w:i/>
          <w:iCs/>
          <w:lang w:val="ru-RU"/>
        </w:rPr>
        <w:t>Devyatkin</w:t>
      </w:r>
      <w:proofErr w:type="spellEnd"/>
      <w:r w:rsidRPr="00BF77AD">
        <w:rPr>
          <w:i/>
          <w:iCs/>
          <w:lang w:val="ru-RU"/>
        </w:rPr>
        <w:t xml:space="preserve"> v. </w:t>
      </w:r>
      <w:proofErr w:type="spellStart"/>
      <w:r w:rsidRPr="00BF77AD">
        <w:rPr>
          <w:i/>
          <w:iCs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40384/06, §§ 32, 37, 24 октябрь 2017 г.).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128</w:t>
      </w:r>
      <w:r w:rsidRPr="00BF77AD">
        <w:fldChar w:fldCharType="end"/>
      </w:r>
      <w:r w:rsidRPr="00BF77AD">
        <w:rPr>
          <w:lang w:val="ru-RU"/>
        </w:rPr>
        <w:t xml:space="preserve">.   Суд также обращает внимание на утверждения г-на </w:t>
      </w:r>
      <w:proofErr w:type="spellStart"/>
      <w:r w:rsidRPr="00BF77AD">
        <w:rPr>
          <w:lang w:val="ru-RU"/>
        </w:rPr>
        <w:t>Нигматуллина</w:t>
      </w:r>
      <w:proofErr w:type="spellEnd"/>
      <w:r w:rsidRPr="00BF77AD">
        <w:rPr>
          <w:lang w:val="ru-RU"/>
        </w:rPr>
        <w:t xml:space="preserve">, г-на </w:t>
      </w:r>
      <w:proofErr w:type="spellStart"/>
      <w:r w:rsidRPr="00BF77AD">
        <w:rPr>
          <w:lang w:val="ru-RU"/>
        </w:rPr>
        <w:t>Кодзоева</w:t>
      </w:r>
      <w:proofErr w:type="spellEnd"/>
      <w:r w:rsidRPr="00BF77AD">
        <w:rPr>
          <w:lang w:val="ru-RU"/>
        </w:rPr>
        <w:t xml:space="preserve">,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 xml:space="preserve">, г-на Каменского, г-на А.С. и г-на </w:t>
      </w:r>
      <w:proofErr w:type="spellStart"/>
      <w:r w:rsidRPr="00BF77AD">
        <w:rPr>
          <w:lang w:val="ru-RU"/>
        </w:rPr>
        <w:t>Зарипова</w:t>
      </w:r>
      <w:proofErr w:type="spellEnd"/>
      <w:r w:rsidRPr="00BF77AD">
        <w:rPr>
          <w:lang w:val="ru-RU"/>
        </w:rPr>
        <w:t xml:space="preserve"> о том, что они подвергались жестокому обращению с применением электрического тока (см. пункты </w:t>
      </w:r>
      <w:r w:rsidRPr="00BF77AD">
        <w:fldChar w:fldCharType="begin"/>
      </w:r>
      <w:r w:rsidRPr="00BF77AD">
        <w:rPr>
          <w:lang w:val="ru-RU"/>
        </w:rPr>
        <w:instrText xml:space="preserve"> REF To9 \h </w:instrText>
      </w:r>
      <w:r w:rsidRPr="00BF77AD">
        <w:fldChar w:fldCharType="separate"/>
      </w:r>
      <w:r w:rsidRPr="00BF77AD">
        <w:rPr>
          <w:lang w:val="ru-RU"/>
        </w:rPr>
        <w:t>9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To18 \h </w:instrText>
      </w:r>
      <w:r w:rsidRPr="00BF77AD">
        <w:fldChar w:fldCharType="separate"/>
      </w:r>
      <w:r w:rsidRPr="00BF77AD">
        <w:rPr>
          <w:lang w:val="ru-RU"/>
        </w:rPr>
        <w:t>17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To26 \h </w:instrText>
      </w:r>
      <w:r w:rsidRPr="00BF77AD">
        <w:fldChar w:fldCharType="separate"/>
      </w:r>
      <w:r w:rsidRPr="00BF77AD">
        <w:rPr>
          <w:lang w:val="ru-RU"/>
        </w:rPr>
        <w:t>25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To311 \h </w:instrText>
      </w:r>
      <w:r w:rsidRPr="00BF77AD">
        <w:fldChar w:fldCharType="separate"/>
      </w:r>
      <w:r w:rsidRPr="00BF77AD">
        <w:rPr>
          <w:lang w:val="ru-RU"/>
        </w:rPr>
        <w:t>31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To42 \h </w:instrText>
      </w:r>
      <w:r w:rsidRPr="00BF77AD">
        <w:fldChar w:fldCharType="separate"/>
      </w:r>
      <w:r w:rsidRPr="00BF77AD">
        <w:rPr>
          <w:lang w:val="ru-RU"/>
        </w:rPr>
        <w:t>41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To82 \h </w:instrText>
      </w:r>
      <w:r w:rsidRPr="00BF77AD">
        <w:fldChar w:fldCharType="separate"/>
      </w:r>
      <w:r w:rsidRPr="00BF77AD">
        <w:rPr>
          <w:lang w:val="ru-RU"/>
        </w:rPr>
        <w:t>80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To84 \h </w:instrText>
      </w:r>
      <w:r w:rsidRPr="00BF77AD">
        <w:fldChar w:fldCharType="separate"/>
      </w:r>
      <w:r w:rsidRPr="00BF77AD">
        <w:rPr>
          <w:lang w:val="ru-RU"/>
        </w:rPr>
        <w:t>82</w:t>
      </w:r>
      <w:r w:rsidRPr="00BF77AD">
        <w:fldChar w:fldCharType="end"/>
      </w:r>
      <w:r w:rsidRPr="00BF77AD">
        <w:rPr>
          <w:lang w:val="ru-RU"/>
        </w:rPr>
        <w:t xml:space="preserve">). Помимо прочих телесных повреждений, у них были зафиксированы кровоподтеки и ссадины на различных частях тела (см. пункты </w:t>
      </w:r>
      <w:r w:rsidRPr="00BF77AD">
        <w:fldChar w:fldCharType="begin"/>
      </w:r>
      <w:r w:rsidRPr="00BF77AD">
        <w:rPr>
          <w:lang w:val="ru-RU"/>
        </w:rPr>
        <w:instrText xml:space="preserve"> REF To10 \h </w:instrText>
      </w:r>
      <w:r w:rsidRPr="00BF77AD">
        <w:fldChar w:fldCharType="separate"/>
      </w:r>
      <w:r w:rsidRPr="00BF77AD">
        <w:rPr>
          <w:lang w:val="ru-RU"/>
        </w:rPr>
        <w:t>10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To20 \h </w:instrText>
      </w:r>
      <w:r w:rsidRPr="00BF77AD">
        <w:fldChar w:fldCharType="separate"/>
      </w:r>
      <w:r w:rsidRPr="00BF77AD">
        <w:rPr>
          <w:lang w:val="ru-RU"/>
        </w:rPr>
        <w:t>19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To27 \h </w:instrText>
      </w:r>
      <w:r w:rsidRPr="00BF77AD">
        <w:fldChar w:fldCharType="separate"/>
      </w:r>
      <w:r w:rsidRPr="00BF77AD">
        <w:rPr>
          <w:lang w:val="ru-RU"/>
        </w:rPr>
        <w:t>26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To36 \h </w:instrText>
      </w:r>
      <w:r w:rsidRPr="00BF77AD">
        <w:fldChar w:fldCharType="separate"/>
      </w:r>
      <w:r w:rsidRPr="00BF77AD">
        <w:rPr>
          <w:lang w:val="ru-RU"/>
        </w:rPr>
        <w:t>35</w:t>
      </w:r>
      <w:r w:rsidRPr="00BF77AD">
        <w:fldChar w:fldCharType="end"/>
      </w:r>
      <w:r w:rsidRPr="00BF77AD">
        <w:rPr>
          <w:lang w:val="ru-RU"/>
        </w:rPr>
        <w:t xml:space="preserve">, </w:t>
      </w:r>
      <w:r w:rsidRPr="00BF77AD">
        <w:fldChar w:fldCharType="begin"/>
      </w:r>
      <w:r w:rsidRPr="00BF77AD">
        <w:rPr>
          <w:lang w:val="ru-RU"/>
        </w:rPr>
        <w:instrText xml:space="preserve"> REF To422 \h </w:instrText>
      </w:r>
      <w:r w:rsidRPr="00BF77AD">
        <w:fldChar w:fldCharType="separate"/>
      </w:r>
      <w:r w:rsidRPr="00BF77AD">
        <w:rPr>
          <w:lang w:val="ru-RU"/>
        </w:rPr>
        <w:t>42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To85 \h </w:instrText>
      </w:r>
      <w:r w:rsidRPr="00BF77AD">
        <w:fldChar w:fldCharType="separate"/>
      </w:r>
      <w:r w:rsidRPr="00BF77AD">
        <w:rPr>
          <w:lang w:val="ru-RU"/>
        </w:rPr>
        <w:t>83</w:t>
      </w:r>
      <w:r w:rsidRPr="00BF77AD">
        <w:fldChar w:fldCharType="end"/>
      </w:r>
      <w:r w:rsidRPr="00BF77AD">
        <w:rPr>
          <w:lang w:val="ru-RU"/>
        </w:rPr>
        <w:t xml:space="preserve">). В отношении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 xml:space="preserve"> Правительство утверждало, что его утверждения о жестоком обращении с применением электрического тока являются необоснованными (см. пункт </w:t>
      </w:r>
      <w:r w:rsidRPr="00BF77AD">
        <w:fldChar w:fldCharType="begin"/>
      </w:r>
      <w:r w:rsidRPr="00BF77AD">
        <w:rPr>
          <w:lang w:val="ru-RU"/>
        </w:rPr>
        <w:instrText xml:space="preserve"> REF To104 \h </w:instrText>
      </w:r>
      <w:r w:rsidRPr="00BF77AD">
        <w:fldChar w:fldCharType="separate"/>
      </w:r>
      <w:r w:rsidRPr="00BF77AD">
        <w:rPr>
          <w:lang w:val="ru-RU"/>
        </w:rPr>
        <w:t>104</w:t>
      </w:r>
      <w:r w:rsidRPr="00BF77AD">
        <w:fldChar w:fldCharType="end"/>
      </w:r>
      <w:r w:rsidRPr="00BF77AD">
        <w:rPr>
          <w:lang w:val="ru-RU"/>
        </w:rPr>
        <w:t xml:space="preserve">). Тем не менее, Суд обращает внимание, что в день предполагаемого жестокого обращения сотрудники скорой помощи зафиксировали у заявителя некоторые телесные повреждения, в частности повреждения мягких тканей лица и головы (см. пункт </w:t>
      </w:r>
      <w:r w:rsidRPr="00BF77AD">
        <w:fldChar w:fldCharType="begin"/>
      </w:r>
      <w:r w:rsidRPr="00BF77AD">
        <w:rPr>
          <w:lang w:val="ru-RU"/>
        </w:rPr>
        <w:instrText xml:space="preserve"> REF To27 \h </w:instrText>
      </w:r>
      <w:r w:rsidRPr="00BF77AD">
        <w:fldChar w:fldCharType="separate"/>
      </w:r>
      <w:r w:rsidRPr="00BF77AD">
        <w:rPr>
          <w:lang w:val="ru-RU"/>
        </w:rPr>
        <w:t>26</w:t>
      </w:r>
      <w:r w:rsidRPr="00BF77AD">
        <w:fldChar w:fldCharType="end"/>
      </w:r>
      <w:r w:rsidRPr="00BF77AD">
        <w:rPr>
          <w:lang w:val="ru-RU"/>
        </w:rPr>
        <w:t>).</w:t>
      </w:r>
    </w:p>
    <w:p w:rsidR="00541FF6" w:rsidRPr="008A1B53" w:rsidRDefault="008A1B53" w:rsidP="00BF77AD">
      <w:pPr>
        <w:pStyle w:val="JuPara"/>
        <w:rPr>
          <w:b/>
          <w:lang w:val="ru-RU"/>
        </w:rPr>
      </w:pPr>
      <w:r w:rsidRPr="00BF77AD">
        <w:lastRenderedPageBreak/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129</w:t>
      </w:r>
      <w:r w:rsidRPr="00BF77AD">
        <w:fldChar w:fldCharType="end"/>
      </w:r>
      <w:r w:rsidRPr="00BF77AD">
        <w:rPr>
          <w:lang w:val="ru-RU"/>
        </w:rPr>
        <w:t xml:space="preserve">.  Суд полагает, что процессуальные недостатки расследования (см. пункты </w:t>
      </w:r>
      <w:r w:rsidRPr="00BF77AD">
        <w:fldChar w:fldCharType="begin"/>
      </w:r>
      <w:r w:rsidRPr="00BF77AD">
        <w:rPr>
          <w:lang w:val="ru-RU"/>
        </w:rPr>
        <w:instrText xml:space="preserve"> REF To114 \h </w:instrText>
      </w:r>
      <w:r w:rsidRPr="00BF77AD">
        <w:fldChar w:fldCharType="separate"/>
      </w:r>
      <w:r w:rsidRPr="00BF77AD">
        <w:rPr>
          <w:lang w:val="ru-RU"/>
        </w:rPr>
        <w:t>114</w:t>
      </w:r>
      <w:r w:rsidRPr="00BF77AD">
        <w:fldChar w:fldCharType="end"/>
      </w:r>
      <w:r w:rsidRPr="00BF77AD">
        <w:rPr>
          <w:lang w:val="ru-RU"/>
        </w:rPr>
        <w:t xml:space="preserve"> и </w:t>
      </w:r>
      <w:r w:rsidRPr="00BF77AD">
        <w:fldChar w:fldCharType="begin"/>
      </w:r>
      <w:r w:rsidRPr="00BF77AD">
        <w:rPr>
          <w:lang w:val="ru-RU"/>
        </w:rPr>
        <w:instrText xml:space="preserve"> REF To121 \h </w:instrText>
      </w:r>
      <w:r w:rsidRPr="00BF77AD">
        <w:fldChar w:fldCharType="separate"/>
      </w:r>
      <w:r w:rsidRPr="00BF77AD">
        <w:rPr>
          <w:lang w:val="ru-RU"/>
        </w:rPr>
        <w:t>121</w:t>
      </w:r>
      <w:r w:rsidRPr="00BF77AD">
        <w:fldChar w:fldCharType="end"/>
      </w:r>
      <w:r w:rsidRPr="00BF77AD">
        <w:rPr>
          <w:lang w:val="ru-RU"/>
        </w:rPr>
        <w:t xml:space="preserve">) затруднили возможность доказывания жестокого обращения с применением электрического тока. Тем не менее, Суд считает, что наличие физической боли и страданий подтверждается медицинскими документами, а также утверждениями самих заявителей о жестоком обращении с применением электрического тока в отделах полиции, которые не были опровергнуты Правительством. Последовательность событий также свидетельствует о том, что боль и страдания были причинены заявителям умышленно, с целью получения признательных показаний в совершении преступлений (см. постановления по делам </w:t>
      </w:r>
      <w:proofErr w:type="spellStart"/>
      <w:r w:rsidRPr="00BF77AD">
        <w:rPr>
          <w:i/>
          <w:lang w:val="ru-RU"/>
        </w:rPr>
        <w:t>Samoylov</w:t>
      </w:r>
      <w:proofErr w:type="spellEnd"/>
      <w:r w:rsidRPr="00BF77AD">
        <w:rPr>
          <w:i/>
          <w:lang w:val="ru-RU"/>
        </w:rPr>
        <w:t xml:space="preserve"> v. 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 xml:space="preserve">64398/01, § 53, 2 октября 2008 г., и </w:t>
      </w:r>
      <w:proofErr w:type="spellStart"/>
      <w:r w:rsidRPr="00BF77AD">
        <w:rPr>
          <w:i/>
          <w:lang w:val="ru-RU"/>
        </w:rPr>
        <w:t>Lolayev</w:t>
      </w:r>
      <w:proofErr w:type="spellEnd"/>
      <w:r w:rsidRPr="00BF77AD">
        <w:rPr>
          <w:i/>
          <w:lang w:val="ru-RU"/>
        </w:rPr>
        <w:t xml:space="preserve"> v. 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58040/08, § 79, 15 января 2015 г.).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130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С</w:t>
      </w:r>
      <w:proofErr w:type="gramEnd"/>
      <w:r w:rsidRPr="00BF77AD">
        <w:rPr>
          <w:lang w:val="ru-RU"/>
        </w:rPr>
        <w:t xml:space="preserve"> учетом данных обстоятельств Суд приходит к выводу, что, принимая во внимание события в целом, цель и степень жестокости обращения с г-ном </w:t>
      </w:r>
      <w:proofErr w:type="spellStart"/>
      <w:r w:rsidRPr="00BF77AD">
        <w:rPr>
          <w:lang w:val="ru-RU"/>
        </w:rPr>
        <w:t>Нигматуллиным</w:t>
      </w:r>
      <w:proofErr w:type="spellEnd"/>
      <w:r w:rsidRPr="00BF77AD">
        <w:rPr>
          <w:lang w:val="ru-RU"/>
        </w:rPr>
        <w:t xml:space="preserve">, г-ном </w:t>
      </w:r>
      <w:proofErr w:type="spellStart"/>
      <w:r w:rsidRPr="00BF77AD">
        <w:rPr>
          <w:lang w:val="ru-RU"/>
        </w:rPr>
        <w:t>Кодзоевым</w:t>
      </w:r>
      <w:proofErr w:type="spellEnd"/>
      <w:r w:rsidRPr="00BF77AD">
        <w:rPr>
          <w:lang w:val="ru-RU"/>
        </w:rPr>
        <w:t xml:space="preserve">, г-ном </w:t>
      </w:r>
      <w:proofErr w:type="spellStart"/>
      <w:r w:rsidRPr="00BF77AD">
        <w:rPr>
          <w:lang w:val="ru-RU"/>
        </w:rPr>
        <w:t>Даурбековым</w:t>
      </w:r>
      <w:proofErr w:type="spellEnd"/>
      <w:r w:rsidRPr="00BF77AD">
        <w:rPr>
          <w:lang w:val="ru-RU"/>
        </w:rPr>
        <w:t xml:space="preserve">, г-ном Каменским, г-ном А.С. и г-ном </w:t>
      </w:r>
      <w:proofErr w:type="spellStart"/>
      <w:r w:rsidRPr="00BF77AD">
        <w:rPr>
          <w:lang w:val="ru-RU"/>
        </w:rPr>
        <w:t>Зариповым</w:t>
      </w:r>
      <w:proofErr w:type="spellEnd"/>
      <w:r w:rsidRPr="00BF77AD">
        <w:rPr>
          <w:lang w:val="ru-RU"/>
        </w:rPr>
        <w:t>, рассматриваемое обращение достигало уровня пытки.</w:t>
      </w:r>
    </w:p>
    <w:p w:rsidR="00541FF6" w:rsidRPr="00BF77AD" w:rsidRDefault="008A1B53" w:rsidP="00BF77AD">
      <w:pPr>
        <w:pStyle w:val="JuH1"/>
      </w:pPr>
      <w:r w:rsidRPr="00BF77AD">
        <w:rPr>
          <w:lang w:val="ru-RU"/>
        </w:rPr>
        <w:t>Выводы Суда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131</w:t>
      </w:r>
      <w:r w:rsidRPr="00BF77AD">
        <w:fldChar w:fldCharType="end"/>
      </w:r>
      <w:r w:rsidRPr="00BF77AD">
        <w:rPr>
          <w:lang w:val="ru-RU"/>
        </w:rPr>
        <w:t xml:space="preserve">.  Таким образом, в отношении всех заявителей имело место нарушение статьи 3 Конвенции в ее материальном и процессуальном аспектах. С учетом данного вывода Суд не считает необходимым рассматривать отдельно жалобы г-на </w:t>
      </w:r>
      <w:proofErr w:type="spellStart"/>
      <w:r w:rsidRPr="00BF77AD">
        <w:rPr>
          <w:lang w:val="ru-RU"/>
        </w:rPr>
        <w:t>Кодзоева</w:t>
      </w:r>
      <w:proofErr w:type="spellEnd"/>
      <w:r w:rsidRPr="00BF77AD">
        <w:rPr>
          <w:lang w:val="ru-RU"/>
        </w:rPr>
        <w:t xml:space="preserve">,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>, г-на Аверкиева и г-на Панченко в части нарушения статьи 13 Конвенции.</w:t>
      </w:r>
    </w:p>
    <w:p w:rsidR="00541FF6" w:rsidRPr="008A1B53" w:rsidRDefault="008A1B53" w:rsidP="00BF77AD">
      <w:pPr>
        <w:pStyle w:val="JuHIRoman"/>
        <w:rPr>
          <w:caps w:val="0"/>
          <w:lang w:val="ru-RU"/>
        </w:rPr>
      </w:pPr>
      <w:r w:rsidRPr="00BF77AD">
        <w:rPr>
          <w:caps w:val="0"/>
          <w:lang w:val="ru-RU"/>
        </w:rPr>
        <w:t>ИНЫЕ ПРЕДПОЛАГАЕМЫЕ НАРУШЕНИЯ В СООТВЕТСТВИИ С УСТОЯВШЕЙСЯ ПРАКТИКОЙ СУДА</w:t>
      </w:r>
    </w:p>
    <w:p w:rsidR="00541FF6" w:rsidRPr="00BF77AD" w:rsidRDefault="008A1B53" w:rsidP="00BF77AD">
      <w:pPr>
        <w:pStyle w:val="JuPara"/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132</w:t>
      </w:r>
      <w:r w:rsidRPr="00BF77AD">
        <w:fldChar w:fldCharType="end"/>
      </w:r>
      <w:r w:rsidRPr="00BF77AD">
        <w:rPr>
          <w:lang w:val="ru-RU"/>
        </w:rPr>
        <w:t xml:space="preserve">.  Г-н </w:t>
      </w:r>
      <w:proofErr w:type="spellStart"/>
      <w:r w:rsidRPr="00BF77AD">
        <w:rPr>
          <w:lang w:val="ru-RU"/>
        </w:rPr>
        <w:t>Кодзоев</w:t>
      </w:r>
      <w:proofErr w:type="spellEnd"/>
      <w:r w:rsidRPr="00BF77AD">
        <w:rPr>
          <w:lang w:val="ru-RU"/>
        </w:rPr>
        <w:t xml:space="preserve"> и г-н Каменский также подали жалобы, в которых сообщали об иных нарушениях Конвенции. Данные жалобы не являются явно необоснованными по смыслу статьи 35(</w:t>
      </w:r>
      <w:proofErr w:type="gramStart"/>
      <w:r w:rsidRPr="00BF77AD">
        <w:rPr>
          <w:lang w:val="ru-RU"/>
        </w:rPr>
        <w:t>3)(</w:t>
      </w:r>
      <w:proofErr w:type="gramEnd"/>
      <w:r w:rsidRPr="00BF77AD">
        <w:rPr>
          <w:lang w:val="ru-RU"/>
        </w:rPr>
        <w:t>а) Конвенции. Они также не являются неприемлемыми по каким-либо иным основаниям. Соответственно, они должны быть признаны</w:t>
      </w:r>
      <w:r w:rsidR="00BA01EB">
        <w:rPr>
          <w:lang w:val="ru-RU"/>
        </w:rPr>
        <w:t xml:space="preserve"> приемлемыми</w:t>
      </w:r>
      <w:r w:rsidRPr="00BF77AD">
        <w:rPr>
          <w:lang w:val="ru-RU"/>
        </w:rPr>
        <w:t>.</w:t>
      </w:r>
    </w:p>
    <w:p w:rsidR="00541FF6" w:rsidRPr="008A1B53" w:rsidRDefault="008A1B53" w:rsidP="00BF77AD">
      <w:pPr>
        <w:pStyle w:val="JuHA"/>
        <w:rPr>
          <w:lang w:val="ru-RU"/>
        </w:rPr>
      </w:pPr>
      <w:proofErr w:type="spellStart"/>
      <w:r w:rsidRPr="00BF77AD">
        <w:rPr>
          <w:i/>
          <w:lang w:val="ru-RU"/>
        </w:rPr>
        <w:t>Кодзоев</w:t>
      </w:r>
      <w:proofErr w:type="spellEnd"/>
      <w:r w:rsidRPr="00BF77AD">
        <w:rPr>
          <w:i/>
          <w:lang w:val="ru-RU"/>
        </w:rPr>
        <w:t xml:space="preserve">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48648/09</w:t>
      </w:r>
    </w:p>
    <w:p w:rsidR="00541FF6" w:rsidRPr="00BF77AD" w:rsidRDefault="008A1B53" w:rsidP="00BF77AD">
      <w:pPr>
        <w:pStyle w:val="JuPara"/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133</w:t>
      </w:r>
      <w:r w:rsidRPr="00BF77AD">
        <w:fldChar w:fldCharType="end"/>
      </w:r>
      <w:r w:rsidRPr="00BF77AD">
        <w:rPr>
          <w:lang w:val="ru-RU"/>
        </w:rPr>
        <w:t xml:space="preserve">.  Г-н </w:t>
      </w:r>
      <w:proofErr w:type="spellStart"/>
      <w:r w:rsidRPr="00BF77AD">
        <w:rPr>
          <w:lang w:val="ru-RU"/>
        </w:rPr>
        <w:t>Кодзоев</w:t>
      </w:r>
      <w:proofErr w:type="spellEnd"/>
      <w:r w:rsidRPr="00BF77AD">
        <w:rPr>
          <w:lang w:val="ru-RU"/>
        </w:rPr>
        <w:t xml:space="preserve"> жаловался, что его лишение свободы носило чрезмерно длительный и необоснованный характер. Он ссылался на статью 5(3) Конвенции, которая предусматривает:</w:t>
      </w:r>
    </w:p>
    <w:p w:rsidR="00541FF6" w:rsidRPr="008A1B53" w:rsidRDefault="008A1B53" w:rsidP="00BF77AD">
      <w:pPr>
        <w:pStyle w:val="JuQuot"/>
        <w:rPr>
          <w:lang w:val="ru-RU"/>
        </w:rPr>
      </w:pPr>
      <w:r w:rsidRPr="00BF77AD">
        <w:rPr>
          <w:lang w:val="ru-RU"/>
        </w:rPr>
        <w:t xml:space="preserve">"Каждый задержанный или заключенный под стражу в соответствии с подпунктом "с" пункта 1 настоящей статьи ... имеет право на судебное </w:t>
      </w:r>
      <w:r w:rsidRPr="00BF77AD">
        <w:rPr>
          <w:lang w:val="ru-RU"/>
        </w:rPr>
        <w:lastRenderedPageBreak/>
        <w:t>разбирательство в течение разумного срока или на освобождение до суда. Освобождение может быть обусловлено предоставлением гарантий явки в суд."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134</w:t>
      </w:r>
      <w:r w:rsidRPr="00BF77AD">
        <w:fldChar w:fldCharType="end"/>
      </w:r>
      <w:r w:rsidRPr="00BF77AD">
        <w:rPr>
          <w:lang w:val="ru-RU"/>
        </w:rPr>
        <w:t>.  Правительство не давало каких-либо комментариев по данному поводу.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135</w:t>
      </w:r>
      <w:r w:rsidRPr="00BF77AD">
        <w:fldChar w:fldCharType="end"/>
      </w:r>
      <w:r w:rsidRPr="00BF77AD">
        <w:rPr>
          <w:lang w:val="ru-RU"/>
        </w:rPr>
        <w:t>.  Суд отмечает, что рассматриваемый срок продолжался с даты задержания заявителя 30 мая 2006 г. и до даты вынесения в отношении него обвинительного приговора 2 февраля 2011 г. Таким образом, лишение заявителя свободы продолжалось четыре года и восемь месяцев.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136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ключевом деле </w:t>
      </w:r>
      <w:proofErr w:type="spellStart"/>
      <w:r w:rsidRPr="00BF77AD">
        <w:rPr>
          <w:i/>
          <w:lang w:val="ru-RU"/>
        </w:rPr>
        <w:t>Dirdizov</w:t>
      </w:r>
      <w:proofErr w:type="spellEnd"/>
      <w:r w:rsidRPr="00BF77AD">
        <w:rPr>
          <w:i/>
          <w:lang w:val="ru-RU"/>
        </w:rPr>
        <w:t xml:space="preserve"> v. </w:t>
      </w:r>
      <w:proofErr w:type="spellStart"/>
      <w:r w:rsidRPr="00BF77AD">
        <w:rPr>
          <w:i/>
          <w:lang w:val="ru-RU"/>
        </w:rPr>
        <w:t>Russia</w:t>
      </w:r>
      <w:proofErr w:type="spellEnd"/>
      <w:r w:rsidR="00C64D24">
        <w:rPr>
          <w:i/>
          <w:lang w:val="ru-RU"/>
        </w:rPr>
        <w:t xml:space="preserve"> </w:t>
      </w:r>
      <w:r w:rsidRPr="00BF77AD">
        <w:rPr>
          <w:lang w:val="ru-RU"/>
        </w:rPr>
        <w:t xml:space="preserve">(жалоба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41461/10 от 27 ноября 2012 г.) Суд уже установил нарушение по итогам изучения обстоятельств, аналогичных рассматриваемым в настоящем деле.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137</w:t>
      </w:r>
      <w:r w:rsidRPr="00BF77AD">
        <w:fldChar w:fldCharType="end"/>
      </w:r>
      <w:r w:rsidRPr="00BF77AD">
        <w:rPr>
          <w:lang w:val="ru-RU"/>
        </w:rPr>
        <w:t xml:space="preserve">.  Изучив все находящиеся в его распоряжении материалы, Суд не находит причин для изменения своей позиции и формулирования иных выводов по итогам рассмотрения существа настоящей жалобы. Принимая во внимание сформировавшуюся по данному вопросу прецедентную практику, Суд приходит к выводу, что в рассматриваемом </w:t>
      </w:r>
      <w:r w:rsidR="00C52E5C">
        <w:rPr>
          <w:lang w:val="ru-RU"/>
        </w:rPr>
        <w:t xml:space="preserve">деле </w:t>
      </w:r>
      <w:r w:rsidRPr="00BF77AD">
        <w:rPr>
          <w:lang w:val="ru-RU"/>
        </w:rPr>
        <w:t>продолжительность лишения заявителя свободы являлась чрезмерной.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138</w:t>
      </w:r>
      <w:r w:rsidRPr="00BF77AD">
        <w:fldChar w:fldCharType="end"/>
      </w:r>
      <w:r w:rsidRPr="00BF77AD">
        <w:rPr>
          <w:lang w:val="ru-RU"/>
        </w:rPr>
        <w:t>.  Таким образом, имело место нарушение статьи 5(3) Конвенции.</w:t>
      </w:r>
    </w:p>
    <w:p w:rsidR="00541FF6" w:rsidRPr="008A1B53" w:rsidRDefault="008A1B53" w:rsidP="00BF77AD">
      <w:pPr>
        <w:pStyle w:val="JuHA"/>
        <w:rPr>
          <w:lang w:val="ru-RU"/>
        </w:rPr>
      </w:pPr>
      <w:r w:rsidRPr="00BF77AD">
        <w:rPr>
          <w:i/>
          <w:lang w:val="ru-RU"/>
        </w:rPr>
        <w:t>Каменский против Российской Федерации</w:t>
      </w:r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51696/10</w:t>
      </w:r>
    </w:p>
    <w:p w:rsidR="00541FF6" w:rsidRPr="00BF77AD" w:rsidRDefault="008A1B53" w:rsidP="00BF77AD">
      <w:pPr>
        <w:pStyle w:val="JuPara"/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139</w:t>
      </w:r>
      <w:r w:rsidRPr="00BF77AD">
        <w:fldChar w:fldCharType="end"/>
      </w:r>
      <w:r w:rsidRPr="00BF77AD">
        <w:rPr>
          <w:lang w:val="ru-RU"/>
        </w:rPr>
        <w:t>.  Заявитель жаловался, что его задержание и лишение свободы 3 июня 2009 г. не было оформлено официально. Он ссылался на статью 3 Конвенции, которая предусматривает следующее:</w:t>
      </w:r>
    </w:p>
    <w:p w:rsidR="00541FF6" w:rsidRPr="008A1B53" w:rsidRDefault="008A1B53" w:rsidP="00BF77AD">
      <w:pPr>
        <w:pStyle w:val="JuQuot"/>
        <w:rPr>
          <w:lang w:val="ru-RU"/>
        </w:rPr>
      </w:pPr>
      <w:r w:rsidRPr="00BF77AD">
        <w:rPr>
          <w:lang w:val="ru-RU"/>
        </w:rPr>
        <w:t>"1. 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законом..."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140</w:t>
      </w:r>
      <w:r w:rsidRPr="00BF77AD">
        <w:fldChar w:fldCharType="end"/>
      </w:r>
      <w:r w:rsidRPr="00BF77AD">
        <w:rPr>
          <w:lang w:val="ru-RU"/>
        </w:rPr>
        <w:t>.  Правительство не давало каких-либо комментариев по данному поводу.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141</w:t>
      </w:r>
      <w:r w:rsidRPr="00BF77AD">
        <w:fldChar w:fldCharType="end"/>
      </w:r>
      <w:r w:rsidRPr="00BF77AD">
        <w:rPr>
          <w:lang w:val="ru-RU"/>
        </w:rPr>
        <w:t xml:space="preserve">.  Суд обращает внимание на задержание заявителя 3 июня 2009 г. в 15:00, что подтверждается показаниями его матери и объяснениями сотрудника полиции, согласно которым заявитель находился в отделе полиции в тот день в 17:00 (см. пункт </w:t>
      </w:r>
      <w:r w:rsidRPr="00BF77AD">
        <w:fldChar w:fldCharType="begin"/>
      </w:r>
      <w:r w:rsidRPr="00BF77AD">
        <w:rPr>
          <w:lang w:val="ru-RU"/>
        </w:rPr>
        <w:instrText xml:space="preserve"> REF To39 \h </w:instrText>
      </w:r>
      <w:r w:rsidRPr="00BF77AD">
        <w:fldChar w:fldCharType="separate"/>
      </w:r>
      <w:r w:rsidRPr="00BF77AD">
        <w:rPr>
          <w:lang w:val="ru-RU"/>
        </w:rPr>
        <w:t>39</w:t>
      </w:r>
      <w:r w:rsidRPr="00BF77AD">
        <w:fldChar w:fldCharType="end"/>
      </w:r>
      <w:r w:rsidRPr="00BF77AD">
        <w:rPr>
          <w:lang w:val="ru-RU"/>
        </w:rPr>
        <w:t>). Его задержание было оформлено официально в тот же день в 21:00. Таким образом, шестичасовой период времени, в течение которого заявитель подвергался жестокому обращению, не был учтен.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142</w:t>
      </w:r>
      <w:r w:rsidRPr="00BF77AD">
        <w:fldChar w:fldCharType="end"/>
      </w:r>
      <w:r w:rsidRPr="00BF77AD">
        <w:rPr>
          <w:lang w:val="ru-RU"/>
        </w:rPr>
        <w:t xml:space="preserve">.  Суд считает, что незарегистрированное задержание и лишение заявителя свободы представляло собой полное отрицание принципиально важных правовых гарантий, предусмотренных статьей 5 Конвенции, и было несовместимо с требованием законности и с </w:t>
      </w:r>
      <w:r w:rsidRPr="00BF77AD">
        <w:rPr>
          <w:lang w:val="ru-RU"/>
        </w:rPr>
        <w:lastRenderedPageBreak/>
        <w:t xml:space="preserve">целью самой статьи 5 Конвенции (см. постановление по делу </w:t>
      </w:r>
      <w:proofErr w:type="spellStart"/>
      <w:r w:rsidRPr="00BF77AD">
        <w:rPr>
          <w:i/>
          <w:lang w:val="ru-RU"/>
        </w:rPr>
        <w:t>Fartushin</w:t>
      </w:r>
      <w:proofErr w:type="spellEnd"/>
      <w:r w:rsidRPr="00BF77AD">
        <w:rPr>
          <w:i/>
          <w:lang w:val="ru-RU"/>
        </w:rPr>
        <w:t xml:space="preserve"> v. </w:t>
      </w:r>
      <w:proofErr w:type="spellStart"/>
      <w:r w:rsidRPr="00BF77AD">
        <w:rPr>
          <w:i/>
          <w:lang w:val="ru-RU"/>
        </w:rPr>
        <w:t>Russia</w:t>
      </w:r>
      <w:proofErr w:type="spellEnd"/>
      <w:r w:rsidRPr="00BF77AD">
        <w:rPr>
          <w:lang w:val="ru-RU"/>
        </w:rPr>
        <w:t xml:space="preserve">, жалоба </w:t>
      </w:r>
      <w:r>
        <w:rPr>
          <w:lang w:val="ru-RU"/>
        </w:rPr>
        <w:t xml:space="preserve">№ </w:t>
      </w:r>
      <w:r w:rsidRPr="00BF77AD">
        <w:rPr>
          <w:lang w:val="ru-RU"/>
        </w:rPr>
        <w:t>38887/09, § 54, 8 октября 2015 г.).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143</w:t>
      </w:r>
      <w:r w:rsidRPr="00BF77AD">
        <w:fldChar w:fldCharType="end"/>
      </w:r>
      <w:r w:rsidRPr="00BF77AD">
        <w:rPr>
          <w:lang w:val="ru-RU"/>
        </w:rPr>
        <w:t>.  Суд приходит к выводу, что имело место нарушение статьи 5 Конвенции в связи с незарегистрированным задержанием заявителя и его лишением свободы.</w:t>
      </w:r>
    </w:p>
    <w:p w:rsidR="00541FF6" w:rsidRPr="00BF77AD" w:rsidRDefault="008A1B53" w:rsidP="00BF77AD">
      <w:pPr>
        <w:pStyle w:val="JuHIRoman"/>
      </w:pPr>
      <w:r w:rsidRPr="00BF77AD">
        <w:rPr>
          <w:lang w:val="ru-RU"/>
        </w:rPr>
        <w:t>ИНЫЕ ПРЕДПОЛАГАЕМЫЕ НАРУШЕНИЯ КОНВЕНЦИИ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144</w:t>
      </w:r>
      <w:r w:rsidRPr="00BF77AD">
        <w:fldChar w:fldCharType="end"/>
      </w:r>
      <w:r w:rsidRPr="00BF77AD">
        <w:rPr>
          <w:lang w:val="ru-RU"/>
        </w:rPr>
        <w:t xml:space="preserve">.  Г-н </w:t>
      </w:r>
      <w:proofErr w:type="spellStart"/>
      <w:r w:rsidRPr="00BF77AD">
        <w:rPr>
          <w:lang w:val="ru-RU"/>
        </w:rPr>
        <w:t>Нигматуллин</w:t>
      </w:r>
      <w:proofErr w:type="spellEnd"/>
      <w:r w:rsidRPr="00BF77AD">
        <w:rPr>
          <w:lang w:val="ru-RU"/>
        </w:rPr>
        <w:t xml:space="preserve"> также жаловался на ненадлежащие условия содержания в ИВС в период с 19 по 27 мая 2008 г. Заявитель обратился с указанной жалобой в августе 2009 г. Из этого следует, что период лишения свободы до 27 мая 2008 г. находится за пределами шестимесячного срока подачи жалобы в Суд. Таким образом, данная жалоба должна быть признана неприемлемой в связи с несоблюдением правила о шестимесячном сроке и отклонена в соответствии со статьей 35(4) Конвенции.</w:t>
      </w:r>
    </w:p>
    <w:p w:rsidR="00541FF6" w:rsidRPr="00BF77AD" w:rsidRDefault="008A1B53" w:rsidP="00BF77AD">
      <w:pPr>
        <w:pStyle w:val="JuHIRoman"/>
      </w:pPr>
      <w:r w:rsidRPr="00BF77AD">
        <w:rPr>
          <w:lang w:val="ru-RU"/>
        </w:rPr>
        <w:t>ПРИМЕНЕНИЕ СТАТЬИ 41 КОНВЕНЦИИ</w:t>
      </w:r>
    </w:p>
    <w:p w:rsidR="00541FF6" w:rsidRPr="00BF77AD" w:rsidRDefault="008A1B53" w:rsidP="00BF77AD">
      <w:pPr>
        <w:pStyle w:val="JuPara"/>
        <w:keepNext/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145</w:t>
      </w:r>
      <w:r w:rsidRPr="00BF77AD">
        <w:fldChar w:fldCharType="end"/>
      </w:r>
      <w:r w:rsidRPr="00BF77AD">
        <w:rPr>
          <w:lang w:val="ru-RU"/>
        </w:rPr>
        <w:t>. Статья 41 Конвенции предусматривает:</w:t>
      </w:r>
    </w:p>
    <w:p w:rsidR="00541FF6" w:rsidRPr="008A1B53" w:rsidRDefault="008A1B53" w:rsidP="00BF77AD">
      <w:pPr>
        <w:pStyle w:val="JuQuot"/>
        <w:keepNext/>
        <w:rPr>
          <w:lang w:val="ru-RU"/>
        </w:rPr>
      </w:pPr>
      <w:r w:rsidRPr="00BF77AD">
        <w:rPr>
          <w:lang w:val="ru-RU"/>
        </w:rPr>
        <w:t>"Если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стороне."</w:t>
      </w:r>
    </w:p>
    <w:p w:rsidR="00541FF6" w:rsidRPr="00BF77AD" w:rsidRDefault="008A1B53" w:rsidP="00BF77AD">
      <w:pPr>
        <w:pStyle w:val="JuHA"/>
      </w:pPr>
      <w:r w:rsidRPr="00BF77AD">
        <w:rPr>
          <w:lang w:val="ru-RU"/>
        </w:rPr>
        <w:t xml:space="preserve">Доводы сторон 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146</w:t>
      </w:r>
      <w:r w:rsidRPr="00BF77AD">
        <w:fldChar w:fldCharType="end"/>
      </w:r>
      <w:r w:rsidRPr="00BF77AD">
        <w:rPr>
          <w:lang w:val="ru-RU"/>
        </w:rPr>
        <w:t>.  Денежные суммы, затребованные заявителями в качестве компенсации морального</w:t>
      </w:r>
      <w:r w:rsidR="00C52E5C">
        <w:rPr>
          <w:lang w:val="ru-RU"/>
        </w:rPr>
        <w:t xml:space="preserve"> </w:t>
      </w:r>
      <w:r w:rsidRPr="00BF77AD">
        <w:rPr>
          <w:lang w:val="ru-RU"/>
        </w:rPr>
        <w:t>вреда, а также заявленные ими судебные расходы и издержки указаны в приложении к настоящему постановлению.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147</w:t>
      </w:r>
      <w:r w:rsidRPr="00BF77AD">
        <w:fldChar w:fldCharType="end"/>
      </w:r>
      <w:r w:rsidRPr="00BF77AD">
        <w:rPr>
          <w:lang w:val="ru-RU"/>
        </w:rPr>
        <w:t>.  Г-ну А.С. была предоставлена оплата юридической помощи в размере 850 евро в качестве компенсации судебных расходов и издержек. Он не представил никаких квитанций или договоров в обоснование оставшейся части своих требований о возмещении судебных расходов и издержек.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148</w:t>
      </w:r>
      <w:r w:rsidRPr="00BF77AD">
        <w:fldChar w:fldCharType="end"/>
      </w:r>
      <w:r w:rsidRPr="00BF77AD">
        <w:rPr>
          <w:lang w:val="ru-RU"/>
        </w:rPr>
        <w:t xml:space="preserve">.  Г-н </w:t>
      </w:r>
      <w:proofErr w:type="spellStart"/>
      <w:r w:rsidRPr="00BF77AD">
        <w:rPr>
          <w:lang w:val="ru-RU"/>
        </w:rPr>
        <w:t>Нигматуллин</w:t>
      </w:r>
      <w:proofErr w:type="spellEnd"/>
      <w:r w:rsidRPr="00BF77AD">
        <w:rPr>
          <w:lang w:val="ru-RU"/>
        </w:rPr>
        <w:t xml:space="preserve">, г-н </w:t>
      </w:r>
      <w:proofErr w:type="spellStart"/>
      <w:r w:rsidRPr="00BF77AD">
        <w:rPr>
          <w:lang w:val="ru-RU"/>
        </w:rPr>
        <w:t>Кодзоев</w:t>
      </w:r>
      <w:proofErr w:type="spellEnd"/>
      <w:r w:rsidRPr="00BF77AD">
        <w:rPr>
          <w:lang w:val="ru-RU"/>
        </w:rPr>
        <w:t xml:space="preserve">, г-н </w:t>
      </w:r>
      <w:proofErr w:type="spellStart"/>
      <w:r w:rsidRPr="00BF77AD">
        <w:rPr>
          <w:lang w:val="ru-RU"/>
        </w:rPr>
        <w:t>Даурбеков</w:t>
      </w:r>
      <w:proofErr w:type="spellEnd"/>
      <w:r w:rsidRPr="00BF77AD">
        <w:rPr>
          <w:lang w:val="ru-RU"/>
        </w:rPr>
        <w:t xml:space="preserve">, г-н Каменский и г-н Аверкиев представили квитанции и договоры со своими представителями в обоснование своих требований о возмещении судебных расходов и издержек. Г-н Панченко представил заявление, согласно которому он взял на себя обязательство оплатить своим представителям расходы в размере 18,254 евро, понесенные в связи с подачей жалобы в Суд, а также подробное разъяснение </w:t>
      </w:r>
      <w:r w:rsidRPr="00BF77AD">
        <w:rPr>
          <w:lang w:val="ru-RU"/>
        </w:rPr>
        <w:lastRenderedPageBreak/>
        <w:t xml:space="preserve">вознаграждения </w:t>
      </w:r>
      <w:r w:rsidR="0005655B">
        <w:rPr>
          <w:lang w:val="ru-RU"/>
        </w:rPr>
        <w:t>представителя</w:t>
      </w:r>
      <w:r w:rsidRPr="00BF77AD">
        <w:rPr>
          <w:lang w:val="ru-RU"/>
        </w:rPr>
        <w:t>, с указанием времени, затраченного на подготовку дела, и почасовой ставки.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149</w:t>
      </w:r>
      <w:r w:rsidRPr="00BF77AD">
        <w:fldChar w:fldCharType="end"/>
      </w:r>
      <w:r w:rsidRPr="00BF77AD">
        <w:rPr>
          <w:lang w:val="ru-RU"/>
        </w:rPr>
        <w:t xml:space="preserve">.  Г-н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 xml:space="preserve"> не указывал сумму, уплаченную за услуги переводчика, и не представлял никаких соответствующих квитанций или документов.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150</w:t>
      </w:r>
      <w:r w:rsidRPr="00BF77AD">
        <w:fldChar w:fldCharType="end"/>
      </w:r>
      <w:r w:rsidRPr="00BF77AD">
        <w:rPr>
          <w:lang w:val="ru-RU"/>
        </w:rPr>
        <w:t xml:space="preserve">.  Г-н Мохов и г-н </w:t>
      </w:r>
      <w:proofErr w:type="spellStart"/>
      <w:r w:rsidRPr="00BF77AD">
        <w:rPr>
          <w:lang w:val="ru-RU"/>
        </w:rPr>
        <w:t>Зарипов</w:t>
      </w:r>
      <w:proofErr w:type="spellEnd"/>
      <w:r w:rsidRPr="00BF77AD">
        <w:rPr>
          <w:lang w:val="ru-RU"/>
        </w:rPr>
        <w:t xml:space="preserve"> не заявляли требований о компенсации судебных расходов и издержек.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151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отношении требований о возмещении судебных расходов и издержек г-на </w:t>
      </w:r>
      <w:proofErr w:type="spellStart"/>
      <w:r w:rsidRPr="00BF77AD">
        <w:rPr>
          <w:lang w:val="ru-RU"/>
        </w:rPr>
        <w:t>Кодзоева</w:t>
      </w:r>
      <w:proofErr w:type="spellEnd"/>
      <w:r w:rsidRPr="00BF77AD">
        <w:rPr>
          <w:lang w:val="ru-RU"/>
        </w:rPr>
        <w:t xml:space="preserve"> и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 xml:space="preserve"> Правительство утверждало, что они носят чрезмерный характер, поскольку </w:t>
      </w:r>
      <w:r w:rsidR="008C06EF">
        <w:rPr>
          <w:lang w:val="ru-RU"/>
        </w:rPr>
        <w:t>данные</w:t>
      </w:r>
      <w:r w:rsidRPr="00BF77AD">
        <w:rPr>
          <w:lang w:val="ru-RU"/>
        </w:rPr>
        <w:t xml:space="preserve"> </w:t>
      </w:r>
      <w:r w:rsidR="0027129A">
        <w:rPr>
          <w:lang w:val="ru-RU"/>
        </w:rPr>
        <w:t xml:space="preserve">дела не были сложными, а лежавшие в их основе вопросы являлись </w:t>
      </w:r>
      <w:r w:rsidR="0027129A" w:rsidRPr="0027129A">
        <w:rPr>
          <w:lang w:val="ru-RU"/>
        </w:rPr>
        <w:t xml:space="preserve">предметом прочно утвердившегося прецедентного </w:t>
      </w:r>
      <w:proofErr w:type="spellStart"/>
      <w:r w:rsidR="0027129A" w:rsidRPr="0027129A">
        <w:rPr>
          <w:lang w:val="ru-RU"/>
        </w:rPr>
        <w:t>права</w:t>
      </w:r>
      <w:proofErr w:type="spellEnd"/>
      <w:r w:rsidRPr="00BF77AD">
        <w:rPr>
          <w:lang w:val="ru-RU"/>
        </w:rPr>
        <w:t xml:space="preserve"> Суда. В отношении требования г-на Панченко Правительство обращало внимание, что он не заключал договор о предоставлении юридических услуг со своим представителем.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152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остальных случаях Правительство заявляло, что статья 41 Конвенции должна применяться в соответствии с устоявшейся прецедентной практикой Суда.</w:t>
      </w:r>
    </w:p>
    <w:p w:rsidR="00541FF6" w:rsidRPr="00BF77AD" w:rsidRDefault="008A1B53" w:rsidP="00BF77AD">
      <w:pPr>
        <w:pStyle w:val="JuHA"/>
      </w:pPr>
      <w:r w:rsidRPr="00BF77AD">
        <w:rPr>
          <w:lang w:val="ru-RU"/>
        </w:rPr>
        <w:t>Оценка Суда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153</w:t>
      </w:r>
      <w:r w:rsidRPr="00BF77AD">
        <w:fldChar w:fldCharType="end"/>
      </w:r>
      <w:r w:rsidRPr="00BF77AD">
        <w:rPr>
          <w:lang w:val="ru-RU"/>
        </w:rPr>
        <w:t>.  </w:t>
      </w:r>
      <w:proofErr w:type="gramStart"/>
      <w:r w:rsidRPr="00BF77AD">
        <w:rPr>
          <w:lang w:val="ru-RU"/>
        </w:rPr>
        <w:t>В</w:t>
      </w:r>
      <w:proofErr w:type="gramEnd"/>
      <w:r w:rsidRPr="00BF77AD">
        <w:rPr>
          <w:lang w:val="ru-RU"/>
        </w:rPr>
        <w:t xml:space="preserve"> тех случаях, когда Суд устанавливает нарушение Конвенции, он может признать, что заявителями был причинен моральный вред, который не может быть возмещен исключительно посредством самого факта установления нарушений, и присудить соответствующую денежную компенсацию.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8A1B53">
        <w:instrText xml:space="preserve"> SEQ level0 \*arabic </w:instrText>
      </w:r>
      <w:r w:rsidRPr="00BF77AD">
        <w:fldChar w:fldCharType="separate"/>
      </w:r>
      <w:r w:rsidRPr="008A1B53">
        <w:t>154</w:t>
      </w:r>
      <w:r w:rsidRPr="00BF77AD">
        <w:fldChar w:fldCharType="end"/>
      </w:r>
      <w:r w:rsidRPr="008A1B53">
        <w:t>.  </w:t>
      </w:r>
      <w:r w:rsidR="00CB05B5" w:rsidRPr="00CB05B5">
        <w:rPr>
          <w:lang w:val="ru-RU"/>
        </w:rPr>
        <w:t>В отношении судебных расходов и издержек Суд устанавливает, были ли они фактически понесены заявителем и являлись ли они необходимыми и разу</w:t>
      </w:r>
      <w:r w:rsidR="00CB05B5">
        <w:rPr>
          <w:lang w:val="ru-RU"/>
        </w:rPr>
        <w:t xml:space="preserve">мными с точки зрения количества </w:t>
      </w:r>
      <w:r w:rsidRPr="00CB05B5">
        <w:rPr>
          <w:lang w:val="ru-RU"/>
        </w:rPr>
        <w:t>(</w:t>
      </w:r>
      <w:r w:rsidR="00CB05B5">
        <w:rPr>
          <w:lang w:val="ru-RU"/>
        </w:rPr>
        <w:t xml:space="preserve">см. постановление по делу </w:t>
      </w:r>
      <w:r w:rsidRPr="008A1B53">
        <w:rPr>
          <w:i/>
          <w:iCs/>
        </w:rPr>
        <w:t>McCann</w:t>
      </w:r>
      <w:r w:rsidRPr="00CB05B5">
        <w:rPr>
          <w:i/>
          <w:iCs/>
          <w:lang w:val="ru-RU"/>
        </w:rPr>
        <w:t xml:space="preserve"> </w:t>
      </w:r>
      <w:r w:rsidRPr="008A1B53">
        <w:rPr>
          <w:i/>
          <w:iCs/>
        </w:rPr>
        <w:t>and</w:t>
      </w:r>
      <w:r w:rsidRPr="00CB05B5">
        <w:rPr>
          <w:i/>
          <w:iCs/>
          <w:lang w:val="ru-RU"/>
        </w:rPr>
        <w:t xml:space="preserve"> </w:t>
      </w:r>
      <w:r w:rsidRPr="008A1B53">
        <w:rPr>
          <w:i/>
          <w:iCs/>
        </w:rPr>
        <w:t>Others</w:t>
      </w:r>
      <w:r w:rsidRPr="00CB05B5">
        <w:rPr>
          <w:i/>
          <w:iCs/>
          <w:lang w:val="ru-RU"/>
        </w:rPr>
        <w:t xml:space="preserve"> </w:t>
      </w:r>
      <w:r w:rsidRPr="008A1B53">
        <w:rPr>
          <w:i/>
          <w:iCs/>
        </w:rPr>
        <w:t>v</w:t>
      </w:r>
      <w:r w:rsidRPr="00CB05B5">
        <w:rPr>
          <w:i/>
          <w:iCs/>
          <w:lang w:val="ru-RU"/>
        </w:rPr>
        <w:t xml:space="preserve">. </w:t>
      </w:r>
      <w:r w:rsidRPr="008A1B53">
        <w:rPr>
          <w:i/>
          <w:iCs/>
        </w:rPr>
        <w:t>the</w:t>
      </w:r>
      <w:r w:rsidRPr="00CB05B5">
        <w:rPr>
          <w:i/>
          <w:iCs/>
          <w:lang w:val="ru-RU"/>
        </w:rPr>
        <w:t xml:space="preserve"> </w:t>
      </w:r>
      <w:r w:rsidRPr="008A1B53">
        <w:rPr>
          <w:i/>
          <w:iCs/>
        </w:rPr>
        <w:t>United</w:t>
      </w:r>
      <w:r w:rsidRPr="00CB05B5">
        <w:rPr>
          <w:i/>
          <w:iCs/>
          <w:lang w:val="ru-RU"/>
        </w:rPr>
        <w:t xml:space="preserve"> </w:t>
      </w:r>
      <w:r w:rsidRPr="008A1B53">
        <w:rPr>
          <w:i/>
          <w:iCs/>
        </w:rPr>
        <w:t>Kingdom</w:t>
      </w:r>
      <w:r w:rsidRPr="00CB05B5">
        <w:rPr>
          <w:lang w:val="ru-RU"/>
        </w:rPr>
        <w:t>, 27</w:t>
      </w:r>
      <w:r w:rsidRPr="008A1B53">
        <w:t> </w:t>
      </w:r>
      <w:r w:rsidR="00CB05B5">
        <w:rPr>
          <w:lang w:val="ru-RU"/>
        </w:rPr>
        <w:t>сентября</w:t>
      </w:r>
      <w:r w:rsidRPr="008A1B53">
        <w:t> </w:t>
      </w:r>
      <w:r w:rsidRPr="00CB05B5">
        <w:rPr>
          <w:lang w:val="ru-RU"/>
        </w:rPr>
        <w:t>1995</w:t>
      </w:r>
      <w:r w:rsidR="00CB05B5">
        <w:rPr>
          <w:lang w:val="ru-RU"/>
        </w:rPr>
        <w:t xml:space="preserve"> г.</w:t>
      </w:r>
      <w:r w:rsidRPr="00CB05B5">
        <w:rPr>
          <w:lang w:val="ru-RU"/>
        </w:rPr>
        <w:t xml:space="preserve">, § 220, </w:t>
      </w:r>
      <w:r w:rsidRPr="008A1B53">
        <w:t>Series</w:t>
      </w:r>
      <w:r w:rsidRPr="00CB05B5">
        <w:rPr>
          <w:lang w:val="ru-RU"/>
        </w:rPr>
        <w:t xml:space="preserve"> </w:t>
      </w:r>
      <w:r w:rsidRPr="008A1B53">
        <w:t>A</w:t>
      </w:r>
      <w:r w:rsidRPr="00CB05B5">
        <w:rPr>
          <w:lang w:val="ru-RU"/>
        </w:rPr>
        <w:t xml:space="preserve"> </w:t>
      </w:r>
      <w:r w:rsidR="00CB05B5">
        <w:rPr>
          <w:lang w:val="ru-RU"/>
        </w:rPr>
        <w:t xml:space="preserve">№ </w:t>
      </w:r>
      <w:r w:rsidRPr="00CB05B5">
        <w:rPr>
          <w:lang w:val="ru-RU"/>
        </w:rPr>
        <w:t xml:space="preserve">324). </w:t>
      </w:r>
      <w:r w:rsidRPr="00BF77AD">
        <w:rPr>
          <w:lang w:val="ru-RU"/>
        </w:rPr>
        <w:t>В отношении г-на Федорова с учетом представленных заявителем документов, сложности дела и вышеуказанных критериев Суд полагает разумным присудить заявителю 3000 евро, а также любой налог, который может быть начислен на указанную сумму, в качестве компенсации судебных расходов и издержек.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155</w:t>
      </w:r>
      <w:r w:rsidRPr="00BF77AD">
        <w:fldChar w:fldCharType="end"/>
      </w:r>
      <w:r w:rsidRPr="00BF77AD">
        <w:rPr>
          <w:lang w:val="ru-RU"/>
        </w:rPr>
        <w:t>.  Принимая во внимание вышеизложенные выводы и принципы, а также доводы сторон, Суд присуждает заявителям суммы, указанные в приложении к настоящему постановлению, а также любой налог, который может быть начислен на указанные суммы.</w:t>
      </w:r>
    </w:p>
    <w:p w:rsidR="00541FF6" w:rsidRPr="00BF77AD" w:rsidRDefault="008A1B53" w:rsidP="00BF77AD">
      <w:pPr>
        <w:pStyle w:val="JuHA"/>
      </w:pPr>
      <w:r w:rsidRPr="00BF77AD">
        <w:rPr>
          <w:lang w:val="ru-RU"/>
        </w:rPr>
        <w:lastRenderedPageBreak/>
        <w:t>Проценты за просрочку выплаты компенсации</w:t>
      </w:r>
    </w:p>
    <w:p w:rsidR="00541FF6" w:rsidRPr="008A1B53" w:rsidRDefault="008A1B53" w:rsidP="00BF77AD">
      <w:pPr>
        <w:pStyle w:val="JuPara"/>
        <w:rPr>
          <w:lang w:val="ru-RU"/>
        </w:rPr>
      </w:pPr>
      <w:r w:rsidRPr="00BF77AD">
        <w:fldChar w:fldCharType="begin"/>
      </w:r>
      <w:r w:rsidRPr="00BF77AD">
        <w:rPr>
          <w:lang w:val="ru-RU"/>
        </w:rPr>
        <w:instrText xml:space="preserve"> SEQ level0 \*arabic </w:instrText>
      </w:r>
      <w:r w:rsidRPr="00BF77AD">
        <w:fldChar w:fldCharType="separate"/>
      </w:r>
      <w:r w:rsidRPr="00BF77AD">
        <w:rPr>
          <w:lang w:val="ru-RU"/>
        </w:rPr>
        <w:t>156</w:t>
      </w:r>
      <w:r w:rsidRPr="00BF77AD">
        <w:fldChar w:fldCharType="end"/>
      </w:r>
      <w:r w:rsidRPr="00BF77AD">
        <w:rPr>
          <w:lang w:val="ru-RU"/>
        </w:rPr>
        <w:t>. 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541FF6" w:rsidRPr="008A1B53" w:rsidRDefault="008A1B53" w:rsidP="00BF77AD">
      <w:pPr>
        <w:pStyle w:val="JuHHead"/>
        <w:rPr>
          <w:lang w:val="ru-RU"/>
        </w:rPr>
      </w:pPr>
      <w:r w:rsidRPr="00BF77AD">
        <w:rPr>
          <w:lang w:val="ru-RU"/>
        </w:rPr>
        <w:t>НА ОСНОВАНИИ ВЫШЕИЗЛОЖЕННОГО СУД ЕДИНОГЛАСНО:</w:t>
      </w:r>
    </w:p>
    <w:p w:rsidR="00541FF6" w:rsidRPr="008A1B53" w:rsidRDefault="008A1B53" w:rsidP="00BF77AD">
      <w:pPr>
        <w:pStyle w:val="JuList"/>
        <w:ind w:left="0" w:firstLine="0"/>
        <w:rPr>
          <w:lang w:val="ru-RU"/>
        </w:rPr>
      </w:pPr>
      <w:r w:rsidRPr="00BF77AD">
        <w:rPr>
          <w:i/>
          <w:lang w:val="ru-RU"/>
        </w:rPr>
        <w:t>Решил</w:t>
      </w:r>
      <w:r w:rsidRPr="00BF77AD">
        <w:rPr>
          <w:lang w:val="ru-RU"/>
        </w:rPr>
        <w:t xml:space="preserve"> объединить жалобы в одно производство;  </w:t>
      </w:r>
    </w:p>
    <w:p w:rsidR="00541FF6" w:rsidRPr="008A1B53" w:rsidRDefault="008A1B53" w:rsidP="00BF77AD">
      <w:pPr>
        <w:pStyle w:val="JuList"/>
        <w:rPr>
          <w:lang w:val="ru-RU"/>
        </w:rPr>
      </w:pPr>
      <w:r w:rsidRPr="00BF77AD">
        <w:rPr>
          <w:i/>
          <w:lang w:val="ru-RU"/>
        </w:rPr>
        <w:t>Объявил</w:t>
      </w:r>
      <w:r w:rsidRPr="00BF77AD">
        <w:rPr>
          <w:lang w:val="ru-RU"/>
        </w:rPr>
        <w:t xml:space="preserve"> жалобу г-на </w:t>
      </w:r>
      <w:proofErr w:type="spellStart"/>
      <w:r w:rsidRPr="00BF77AD">
        <w:rPr>
          <w:lang w:val="ru-RU"/>
        </w:rPr>
        <w:t>Нигматуллина</w:t>
      </w:r>
      <w:proofErr w:type="spellEnd"/>
      <w:r w:rsidRPr="00BF77AD">
        <w:rPr>
          <w:lang w:val="ru-RU"/>
        </w:rPr>
        <w:t xml:space="preserve"> на нарушение статьи 3 Конвенции в связи с ненадлежащими условия содержания неприемлемой ввиду несоблюдения правила о шестимесячном сроке подачи жалобы, а его жалобу на нарушение статьи 3 Конвенции в связи с предполагаемым жестоким обращением 23 ноября 2007 г. неприемлемой как явно необоснованную;</w:t>
      </w:r>
    </w:p>
    <w:p w:rsidR="00541FF6" w:rsidRPr="00BF77AD" w:rsidRDefault="008A1B53" w:rsidP="00BF77AD">
      <w:pPr>
        <w:pStyle w:val="JuList"/>
      </w:pPr>
      <w:r w:rsidRPr="00BF77AD">
        <w:rPr>
          <w:i/>
          <w:lang w:val="ru-RU"/>
        </w:rPr>
        <w:t>Объявил</w:t>
      </w:r>
      <w:r w:rsidR="00C958B4" w:rsidRPr="00BF77AD">
        <w:rPr>
          <w:lang w:val="ru-RU"/>
        </w:rPr>
        <w:t xml:space="preserve"> остальные жалобы приемлемыми;</w:t>
      </w:r>
    </w:p>
    <w:p w:rsidR="00541FF6" w:rsidRPr="008A1B53" w:rsidRDefault="008A1B53" w:rsidP="00BF77AD">
      <w:pPr>
        <w:pStyle w:val="JuList"/>
        <w:rPr>
          <w:lang w:val="ru-RU"/>
        </w:rPr>
      </w:pPr>
      <w:r w:rsidRPr="00BF77AD">
        <w:rPr>
          <w:i/>
          <w:lang w:val="ru-RU"/>
        </w:rPr>
        <w:t>Постановил</w:t>
      </w:r>
      <w:r w:rsidRPr="00BF77AD">
        <w:rPr>
          <w:lang w:val="ru-RU"/>
        </w:rPr>
        <w:t xml:space="preserve">, что имело место нарушение статьи 3 Конвенции в ее материальном аспекте, поскольку г-н </w:t>
      </w:r>
      <w:proofErr w:type="spellStart"/>
      <w:r w:rsidRPr="00BF77AD">
        <w:rPr>
          <w:lang w:val="ru-RU"/>
        </w:rPr>
        <w:t>Нигматуллин</w:t>
      </w:r>
      <w:proofErr w:type="spellEnd"/>
      <w:r w:rsidRPr="00BF77AD">
        <w:rPr>
          <w:lang w:val="ru-RU"/>
        </w:rPr>
        <w:t xml:space="preserve">, г-н </w:t>
      </w:r>
      <w:proofErr w:type="spellStart"/>
      <w:r w:rsidRPr="00BF77AD">
        <w:rPr>
          <w:lang w:val="ru-RU"/>
        </w:rPr>
        <w:t>Кодзоев</w:t>
      </w:r>
      <w:proofErr w:type="spellEnd"/>
      <w:r w:rsidRPr="00BF77AD">
        <w:rPr>
          <w:lang w:val="ru-RU"/>
        </w:rPr>
        <w:t xml:space="preserve">, г-н </w:t>
      </w:r>
      <w:proofErr w:type="spellStart"/>
      <w:r w:rsidRPr="00BF77AD">
        <w:rPr>
          <w:lang w:val="ru-RU"/>
        </w:rPr>
        <w:t>Даурбеков</w:t>
      </w:r>
      <w:proofErr w:type="spellEnd"/>
      <w:r w:rsidRPr="00BF77AD">
        <w:rPr>
          <w:lang w:val="ru-RU"/>
        </w:rPr>
        <w:t xml:space="preserve">, г-н Каменский, г-н А.С., г-на Панченко и г-н </w:t>
      </w:r>
      <w:proofErr w:type="spellStart"/>
      <w:r w:rsidRPr="00BF77AD">
        <w:rPr>
          <w:lang w:val="ru-RU"/>
        </w:rPr>
        <w:t>Зарипов</w:t>
      </w:r>
      <w:proofErr w:type="spellEnd"/>
      <w:r w:rsidRPr="00BF77AD">
        <w:rPr>
          <w:lang w:val="ru-RU"/>
        </w:rPr>
        <w:t xml:space="preserve"> подверглись пыткам, находясь под контролем сотрудников полиции, г-н </w:t>
      </w:r>
      <w:proofErr w:type="spellStart"/>
      <w:r w:rsidRPr="00BF77AD">
        <w:rPr>
          <w:lang w:val="ru-RU"/>
        </w:rPr>
        <w:t>Климненко</w:t>
      </w:r>
      <w:proofErr w:type="spellEnd"/>
      <w:r w:rsidRPr="00BF77AD">
        <w:rPr>
          <w:lang w:val="ru-RU"/>
        </w:rPr>
        <w:t>, г-н Аверкиев и г-н Мохов подверглись бесчеловечному и унижающему достоинство обращению, а также что имело место нарушение статьи 3 Конвенции в ее процессуальном аспекте в отношении всех заявителей, поскольку по их жалобам не было проведено эффективное расследование.</w:t>
      </w:r>
    </w:p>
    <w:p w:rsidR="00541FF6" w:rsidRPr="008A1B53" w:rsidRDefault="008A1B53" w:rsidP="00BF77AD">
      <w:pPr>
        <w:pStyle w:val="JuList"/>
        <w:rPr>
          <w:lang w:val="ru-RU"/>
        </w:rPr>
      </w:pPr>
      <w:r w:rsidRPr="00BF77AD">
        <w:rPr>
          <w:i/>
          <w:lang w:val="ru-RU"/>
        </w:rPr>
        <w:t>Постановил</w:t>
      </w:r>
      <w:r w:rsidRPr="00BF77AD">
        <w:rPr>
          <w:lang w:val="ru-RU"/>
        </w:rPr>
        <w:t xml:space="preserve">, что имело место нарушение статьи 5 Конвенции в связи с незарегистрированным задержанием и лишением свободы г-на Каменского, а также чрезмерной продолжительностью лишения свободы г-на </w:t>
      </w:r>
      <w:proofErr w:type="spellStart"/>
      <w:r w:rsidRPr="00BF77AD">
        <w:rPr>
          <w:lang w:val="ru-RU"/>
        </w:rPr>
        <w:t>Кодзоева</w:t>
      </w:r>
      <w:proofErr w:type="spellEnd"/>
      <w:r w:rsidRPr="00BF77AD">
        <w:rPr>
          <w:lang w:val="ru-RU"/>
        </w:rPr>
        <w:t>;</w:t>
      </w:r>
    </w:p>
    <w:p w:rsidR="00541FF6" w:rsidRPr="008A1B53" w:rsidRDefault="008A1B53" w:rsidP="00BF77AD">
      <w:pPr>
        <w:pStyle w:val="JuList"/>
        <w:rPr>
          <w:lang w:val="ru-RU"/>
        </w:rPr>
      </w:pPr>
      <w:r w:rsidRPr="00BF77AD">
        <w:rPr>
          <w:i/>
          <w:lang w:val="ru-RU"/>
        </w:rPr>
        <w:t>Постановил</w:t>
      </w:r>
      <w:r w:rsidRPr="00BF77AD">
        <w:rPr>
          <w:lang w:val="ru-RU"/>
        </w:rPr>
        <w:t xml:space="preserve">, что необходимость рассматривать жалобы г-на </w:t>
      </w:r>
      <w:proofErr w:type="spellStart"/>
      <w:r w:rsidRPr="00BF77AD">
        <w:rPr>
          <w:lang w:val="ru-RU"/>
        </w:rPr>
        <w:t>Кодзоева</w:t>
      </w:r>
      <w:proofErr w:type="spellEnd"/>
      <w:r w:rsidRPr="00BF77AD">
        <w:rPr>
          <w:lang w:val="ru-RU"/>
        </w:rPr>
        <w:t xml:space="preserve">, г-на </w:t>
      </w:r>
      <w:proofErr w:type="spellStart"/>
      <w:r w:rsidRPr="00BF77AD">
        <w:rPr>
          <w:lang w:val="ru-RU"/>
        </w:rPr>
        <w:t>Даурбекова</w:t>
      </w:r>
      <w:proofErr w:type="spellEnd"/>
      <w:r w:rsidRPr="00BF77AD">
        <w:rPr>
          <w:lang w:val="ru-RU"/>
        </w:rPr>
        <w:t>, г-на Аверкиева и г-на Панченко в части нарушения статьи 13 Конвенции отсутствует;</w:t>
      </w:r>
    </w:p>
    <w:p w:rsidR="00541FF6" w:rsidRPr="00BF77AD" w:rsidRDefault="008A1B53" w:rsidP="00BF77AD">
      <w:pPr>
        <w:pStyle w:val="JuList"/>
      </w:pPr>
      <w:r w:rsidRPr="00BF77AD">
        <w:rPr>
          <w:i/>
          <w:lang w:val="ru-RU"/>
        </w:rPr>
        <w:t>Постановил,</w:t>
      </w:r>
    </w:p>
    <w:p w:rsidR="00541FF6" w:rsidRPr="008A1B53" w:rsidRDefault="008A1B53" w:rsidP="00BF77AD">
      <w:pPr>
        <w:pStyle w:val="JuLista"/>
        <w:rPr>
          <w:lang w:val="ru-RU"/>
        </w:rPr>
      </w:pPr>
      <w:r w:rsidRPr="00BF77AD">
        <w:rPr>
          <w:lang w:val="ru-RU"/>
        </w:rPr>
        <w:t xml:space="preserve">что государство-ответчик обязано в течение трех месяцев выплатить заявителям суммы, указанные в приложении к настоящему постановлению, а также любой налог, который </w:t>
      </w:r>
      <w:r w:rsidRPr="00BF77AD">
        <w:rPr>
          <w:lang w:val="ru-RU"/>
        </w:rPr>
        <w:lastRenderedPageBreak/>
        <w:t>может быть начислен на указанные суммы, подлежащие переводу в валюту государства-ответчика по курсу, действующему на день выплаты;</w:t>
      </w:r>
    </w:p>
    <w:p w:rsidR="00541FF6" w:rsidRPr="008A1B53" w:rsidRDefault="008A1B53" w:rsidP="00BF77AD">
      <w:pPr>
        <w:pStyle w:val="JuLista"/>
        <w:rPr>
          <w:lang w:val="ru-RU"/>
        </w:rPr>
      </w:pPr>
      <w:r w:rsidRPr="00BF77AD">
        <w:rPr>
          <w:lang w:val="ru-RU"/>
        </w:rPr>
        <w:t>что с даты истечения указанного трехмесячного периода и до момента выплаты на суммы компенсаций, указанные в приложении к настоящему постановлению,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4D0EC7" w:rsidRPr="008A1B53" w:rsidRDefault="008A1B53" w:rsidP="00BF77AD">
      <w:pPr>
        <w:pStyle w:val="JuList"/>
        <w:rPr>
          <w:lang w:val="ru-RU"/>
        </w:rPr>
      </w:pPr>
      <w:r w:rsidRPr="00BF77AD">
        <w:rPr>
          <w:i/>
          <w:lang w:val="ru-RU"/>
        </w:rPr>
        <w:t>Отклонил</w:t>
      </w:r>
      <w:r w:rsidRPr="00BF77AD">
        <w:rPr>
          <w:lang w:val="ru-RU"/>
        </w:rPr>
        <w:t xml:space="preserve"> оставшуюся часть требований заявителей о справедливой компенсации.</w:t>
      </w:r>
    </w:p>
    <w:p w:rsidR="008E3A08" w:rsidRPr="008A1B53" w:rsidRDefault="008A1B53" w:rsidP="00BF77AD">
      <w:pPr>
        <w:pStyle w:val="JuParaLast"/>
        <w:rPr>
          <w:lang w:val="ru-RU"/>
        </w:rPr>
      </w:pPr>
      <w:r w:rsidRPr="00BF77AD">
        <w:rPr>
          <w:lang w:val="ru-RU"/>
        </w:rPr>
        <w:t>Совершено на английском языке, уведомление о Постановлении направлено в письменном виде 4 февраля 2020 г. в соответствии с Правилами 77(2) и 77(3) Регламента Суда.</w:t>
      </w:r>
    </w:p>
    <w:p w:rsidR="001C055B" w:rsidRPr="008A1B53" w:rsidRDefault="008A1B53" w:rsidP="00BF77AD">
      <w:pPr>
        <w:pStyle w:val="JuSigned"/>
        <w:rPr>
          <w:lang w:val="ru-RU"/>
        </w:rPr>
      </w:pPr>
      <w:r w:rsidRPr="00BF77AD">
        <w:rPr>
          <w:szCs w:val="24"/>
          <w:lang w:val="ru-RU"/>
        </w:rPr>
        <w:tab/>
      </w:r>
      <w:proofErr w:type="spellStart"/>
      <w:r w:rsidRPr="00BF77AD">
        <w:rPr>
          <w:szCs w:val="24"/>
          <w:lang w:val="ru-RU"/>
        </w:rPr>
        <w:t>Stephen</w:t>
      </w:r>
      <w:proofErr w:type="spellEnd"/>
      <w:r w:rsidRPr="00BF77AD">
        <w:rPr>
          <w:szCs w:val="24"/>
          <w:lang w:val="ru-RU"/>
        </w:rPr>
        <w:t xml:space="preserve"> </w:t>
      </w:r>
      <w:proofErr w:type="spellStart"/>
      <w:r w:rsidRPr="00BF77AD">
        <w:rPr>
          <w:szCs w:val="24"/>
          <w:lang w:val="ru-RU"/>
        </w:rPr>
        <w:t>Phillips</w:t>
      </w:r>
      <w:proofErr w:type="spellEnd"/>
      <w:r w:rsidRPr="00BF77AD">
        <w:rPr>
          <w:szCs w:val="24"/>
          <w:lang w:val="ru-RU"/>
        </w:rPr>
        <w:tab/>
      </w:r>
      <w:proofErr w:type="spellStart"/>
      <w:r w:rsidRPr="00BF77AD">
        <w:rPr>
          <w:szCs w:val="24"/>
          <w:lang w:val="ru-RU"/>
        </w:rPr>
        <w:t>Alena</w:t>
      </w:r>
      <w:proofErr w:type="spellEnd"/>
      <w:r w:rsidRPr="00BF77AD">
        <w:rPr>
          <w:szCs w:val="24"/>
          <w:lang w:val="ru-RU"/>
        </w:rPr>
        <w:t xml:space="preserve"> </w:t>
      </w:r>
      <w:proofErr w:type="spellStart"/>
      <w:r w:rsidRPr="00BF77AD">
        <w:rPr>
          <w:szCs w:val="24"/>
          <w:lang w:val="ru-RU"/>
        </w:rPr>
        <w:t>Poláčková</w:t>
      </w:r>
      <w:proofErr w:type="spellEnd"/>
      <w:r w:rsidRPr="00BF77AD">
        <w:rPr>
          <w:szCs w:val="24"/>
          <w:lang w:val="ru-RU"/>
        </w:rPr>
        <w:br/>
      </w:r>
      <w:r w:rsidRPr="00BF77AD">
        <w:rPr>
          <w:szCs w:val="24"/>
          <w:lang w:val="ru-RU"/>
        </w:rPr>
        <w:tab/>
        <w:t>Секретарь Секции</w:t>
      </w:r>
      <w:r w:rsidRPr="00BF77AD">
        <w:rPr>
          <w:szCs w:val="24"/>
          <w:lang w:val="ru-RU"/>
        </w:rPr>
        <w:tab/>
        <w:t>Председатель</w:t>
      </w:r>
    </w:p>
    <w:p w:rsidR="000F77A8" w:rsidRPr="008A1B53" w:rsidRDefault="000F77A8" w:rsidP="00BF77AD">
      <w:pPr>
        <w:rPr>
          <w:lang w:val="ru-RU"/>
        </w:rPr>
      </w:pPr>
    </w:p>
    <w:p w:rsidR="00E17073" w:rsidRPr="008A1B53" w:rsidRDefault="00E17073" w:rsidP="00BF77AD">
      <w:pPr>
        <w:rPr>
          <w:lang w:val="ru-RU"/>
        </w:rPr>
        <w:sectPr w:rsidR="00E17073" w:rsidRPr="008A1B53" w:rsidSect="008A1B53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0F77A8" w:rsidRPr="00BF77AD" w:rsidRDefault="008A1B53" w:rsidP="00BF77AD">
      <w:pPr>
        <w:pStyle w:val="DecHTitle"/>
        <w:rPr>
          <w:u w:val="single"/>
        </w:rPr>
      </w:pPr>
      <w:r w:rsidRPr="00BF77AD">
        <w:rPr>
          <w:u w:val="single"/>
          <w:lang w:val="ru-RU"/>
        </w:rPr>
        <w:lastRenderedPageBreak/>
        <w:t>Приложение</w:t>
      </w:r>
      <w:bookmarkStart w:id="46" w:name="_GoBack"/>
      <w:bookmarkEnd w:id="46"/>
    </w:p>
    <w:p w:rsidR="000F77A8" w:rsidRPr="00BF77AD" w:rsidRDefault="000F77A8" w:rsidP="00BF77AD"/>
    <w:tbl>
      <w:tblPr>
        <w:tblStyle w:val="ECHRTable2019"/>
        <w:tblW w:w="0" w:type="auto"/>
        <w:tblLook w:val="0420" w:firstRow="1" w:lastRow="0" w:firstColumn="0" w:lastColumn="0" w:noHBand="0" w:noVBand="1"/>
      </w:tblPr>
      <w:tblGrid>
        <w:gridCol w:w="635"/>
        <w:gridCol w:w="2239"/>
        <w:gridCol w:w="3494"/>
        <w:gridCol w:w="3069"/>
        <w:gridCol w:w="3069"/>
      </w:tblGrid>
      <w:tr w:rsidR="004303D7" w:rsidRPr="008A1B53" w:rsidTr="0043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5" w:type="dxa"/>
            <w:shd w:val="clear" w:color="auto" w:fill="D5D5D5" w:themeFill="accent4" w:themeFillTint="66"/>
          </w:tcPr>
          <w:p w:rsidR="000F77A8" w:rsidRPr="00BF77AD" w:rsidRDefault="008A1B53" w:rsidP="008A1B53">
            <w:pPr>
              <w:jc w:val="center"/>
              <w:rPr>
                <w:sz w:val="20"/>
                <w:szCs w:val="20"/>
              </w:rPr>
            </w:pPr>
            <w:bookmarkStart w:id="47" w:name="AppTableStart"/>
            <w:bookmarkEnd w:id="47"/>
            <w:r>
              <w:rPr>
                <w:color w:val="auto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8" w:type="dxa"/>
            <w:shd w:val="clear" w:color="auto" w:fill="D5D5D5" w:themeFill="accent4" w:themeFillTint="66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Наименование дела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Номер жалобы</w:t>
            </w:r>
          </w:p>
          <w:p w:rsidR="000F77A8" w:rsidRPr="008A1B53" w:rsidRDefault="000F77A8" w:rsidP="00BF77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Дата подачи жалобы</w:t>
            </w:r>
          </w:p>
        </w:tc>
        <w:tc>
          <w:tcPr>
            <w:tcW w:w="3544" w:type="dxa"/>
            <w:shd w:val="clear" w:color="auto" w:fill="D5D5D5" w:themeFill="accent4" w:themeFillTint="66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ФИО заявителя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Дата рождения заявителя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Место жительства</w:t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Гражданство</w:t>
            </w:r>
          </w:p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Сведения о представителе</w:t>
            </w:r>
          </w:p>
        </w:tc>
        <w:tc>
          <w:tcPr>
            <w:tcW w:w="3144" w:type="dxa"/>
            <w:shd w:val="clear" w:color="auto" w:fill="D5D5D5" w:themeFill="accent4" w:themeFillTint="66"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Размер компенсации морального вреда</w:t>
            </w:r>
          </w:p>
        </w:tc>
        <w:tc>
          <w:tcPr>
            <w:tcW w:w="3144" w:type="dxa"/>
            <w:shd w:val="clear" w:color="auto" w:fill="D5D5D5" w:themeFill="accent4" w:themeFillTint="66"/>
          </w:tcPr>
          <w:p w:rsidR="000F77A8" w:rsidRPr="008A1B53" w:rsidRDefault="000F77A8" w:rsidP="00BF77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F77A8" w:rsidRPr="008A1B53" w:rsidRDefault="000F77A8" w:rsidP="00BF77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color w:val="auto"/>
                <w:sz w:val="20"/>
                <w:szCs w:val="20"/>
                <w:lang w:val="ru-RU"/>
              </w:rPr>
              <w:t>Размер компенсации судебных расходов и издержек</w:t>
            </w:r>
          </w:p>
        </w:tc>
      </w:tr>
      <w:tr w:rsidR="004303D7" w:rsidTr="004303D7">
        <w:trPr>
          <w:trHeight w:val="543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proofErr w:type="spellStart"/>
            <w:r w:rsidRPr="00BF77AD">
              <w:rPr>
                <w:lang w:val="ru-RU"/>
              </w:rPr>
              <w:t>Нигматуллин</w:t>
            </w:r>
            <w:proofErr w:type="spellEnd"/>
            <w:r w:rsidRPr="00BF77AD">
              <w:rPr>
                <w:lang w:val="ru-RU"/>
              </w:rPr>
              <w:t xml:space="preserve">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47821/09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14.08.2009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 xml:space="preserve">НИГМАТУЛЛИН Юрий </w:t>
            </w:r>
            <w:proofErr w:type="spellStart"/>
            <w:r w:rsidRPr="00BF77AD">
              <w:rPr>
                <w:b/>
                <w:lang w:val="ru-RU"/>
              </w:rPr>
              <w:t>Асхатович</w:t>
            </w:r>
            <w:proofErr w:type="spellEnd"/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14.06.1981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Санкт-Петербург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АНИЩИК Олег Олегович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811 евро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39 700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(тридцать девять тысяч семьсот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811 евро</w:t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(восемьсот одиннадцать евро)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proofErr w:type="spellStart"/>
            <w:r w:rsidRPr="00BF77AD">
              <w:rPr>
                <w:lang w:val="ru-RU"/>
              </w:rPr>
              <w:t>Кодзоев</w:t>
            </w:r>
            <w:proofErr w:type="spellEnd"/>
            <w:r w:rsidRPr="00BF77AD">
              <w:rPr>
                <w:lang w:val="ru-RU"/>
              </w:rPr>
              <w:t xml:space="preserve">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48648/09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10.09.2009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 xml:space="preserve">КОДЗОЕВ Магомед Исаевич 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29.01.1984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Амурск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ПРАВОЗАЩИТНАЯ ОРГАНИЗАЦИЯ "МЕМОРИАЛ"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12 423 евро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39 700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(тридцать девять тысяч семьсот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3000 евро</w:t>
            </w:r>
            <w:r>
              <w:rPr>
                <w:rStyle w:val="af4"/>
                <w:sz w:val="20"/>
                <w:szCs w:val="20"/>
              </w:rPr>
              <w:footnoteReference w:id="1"/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(три тысячи евро)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proofErr w:type="spellStart"/>
            <w:r w:rsidRPr="00BF77AD">
              <w:rPr>
                <w:lang w:val="ru-RU"/>
              </w:rPr>
              <w:t>Даурбеков</w:t>
            </w:r>
            <w:proofErr w:type="spellEnd"/>
            <w:r w:rsidRPr="00BF77AD">
              <w:rPr>
                <w:lang w:val="ru-RU"/>
              </w:rPr>
              <w:t xml:space="preserve">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4057/10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21.01.2010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>ДАУРБЕКОВ Мусса Магомедович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31.08.1979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proofErr w:type="spellStart"/>
            <w:r w:rsidRPr="00BF77AD">
              <w:rPr>
                <w:lang w:val="ru-RU"/>
              </w:rPr>
              <w:t>Малгобек</w:t>
            </w:r>
            <w:proofErr w:type="spellEnd"/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АГАЛЬЦОВА Марина Владимировна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11 318 евро</w:t>
            </w:r>
          </w:p>
        </w:tc>
      </w:tr>
      <w:tr w:rsidR="004303D7" w:rsidTr="004303D7">
        <w:trPr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39 700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(тридцать девять тысяч семьсот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3000 евро</w:t>
            </w:r>
            <w:r>
              <w:rPr>
                <w:rStyle w:val="af4"/>
                <w:sz w:val="20"/>
                <w:szCs w:val="20"/>
              </w:rPr>
              <w:footnoteReference w:id="2"/>
            </w:r>
          </w:p>
          <w:p w:rsidR="000F77A8" w:rsidRPr="00BF77AD" w:rsidRDefault="008A1B53" w:rsidP="00BF77AD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(три тысячи евро)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Каменский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51696/10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10.06.2010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>КАМЕНСКИЙ Алексей Александрович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13.08.1990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Иваново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СОКОЛОВА Ирина Евгеньевна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5000 евро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47 702 рубля</w:t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(примерно 663 евро)</w:t>
            </w:r>
          </w:p>
        </w:tc>
      </w:tr>
      <w:tr w:rsidR="004303D7" w:rsidTr="004303D7">
        <w:trPr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RPr="008A1B53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5000 евро</w:t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(пять тысяч евро)</w:t>
            </w: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663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(шестьсот шестьдесят три евро)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А.С. против Российской Федерации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lastRenderedPageBreak/>
              <w:t>53082/10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23.08.2010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b/>
                <w:lang w:val="ru-RU"/>
              </w:rPr>
            </w:pPr>
            <w:r w:rsidRPr="00BF77AD">
              <w:rPr>
                <w:b/>
                <w:lang w:val="ru-RU"/>
              </w:rPr>
              <w:lastRenderedPageBreak/>
              <w:t>А.С.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22.12.1979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proofErr w:type="spellStart"/>
            <w:r w:rsidRPr="00BF77AD">
              <w:rPr>
                <w:lang w:val="ru-RU"/>
              </w:rPr>
              <w:t>Эльбан</w:t>
            </w:r>
            <w:proofErr w:type="spellEnd"/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lastRenderedPageBreak/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lang w:val="ru-RU"/>
              </w:rPr>
              <w:t>ЕФРЕМОВА Екатерина Викторовна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lastRenderedPageBreak/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100 000 евро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2 700 евро</w:t>
            </w:r>
          </w:p>
        </w:tc>
      </w:tr>
      <w:tr w:rsidR="004303D7" w:rsidTr="004303D7">
        <w:trPr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39 700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(тридцать девять тысяч семьсот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-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Панченко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20605/11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18.02.2011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>ПАНЧЕНКО Евгений Владимирович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14.10.1974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Барнаул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ТОРЕЕВА Светлана Анатольевна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45 000 евро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18 254 евро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39 700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(тридцать девять тысяч семьсот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3000 евро</w:t>
            </w:r>
            <w:r>
              <w:rPr>
                <w:rStyle w:val="af4"/>
                <w:sz w:val="20"/>
                <w:szCs w:val="20"/>
              </w:rPr>
              <w:footnoteReference w:id="3"/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(три тысячи евро)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proofErr w:type="spellStart"/>
            <w:r w:rsidRPr="00BF77AD">
              <w:rPr>
                <w:lang w:val="ru-RU"/>
              </w:rPr>
              <w:t>Климненко</w:t>
            </w:r>
            <w:proofErr w:type="spellEnd"/>
            <w:r w:rsidRPr="00BF77AD">
              <w:rPr>
                <w:lang w:val="ru-RU"/>
              </w:rPr>
              <w:t xml:space="preserve">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33032/11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lastRenderedPageBreak/>
              <w:t>01.03.2011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lastRenderedPageBreak/>
              <w:t>КЛИМНЕНКО Дмитрий Владимирович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13.01.1975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Шара-</w:t>
            </w:r>
            <w:proofErr w:type="spellStart"/>
            <w:r w:rsidRPr="00BF77AD">
              <w:rPr>
                <w:lang w:val="ru-RU"/>
              </w:rPr>
              <w:t>Горохон</w:t>
            </w:r>
            <w:proofErr w:type="spellEnd"/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 не указана</w:t>
            </w:r>
          </w:p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19 400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(девятнадцать тысяч четыреста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-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Аверкиев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61406/11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31.08.2011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>АВЕРКИЕВ Алексей Александрович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03.10.1973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Бузулук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МРОО "Комитет против пыток"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По усмотрению Суда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4 815 евро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19 400 евро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(девятнадцать тысяч четыреста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3000 евро</w:t>
            </w:r>
            <w:r>
              <w:rPr>
                <w:rStyle w:val="af4"/>
                <w:sz w:val="20"/>
                <w:szCs w:val="20"/>
              </w:rPr>
              <w:footnoteReference w:id="4"/>
            </w: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(три тысячи евро)</w:t>
            </w:r>
          </w:p>
        </w:tc>
      </w:tr>
      <w:tr w:rsidR="004303D7" w:rsidTr="004303D7">
        <w:trPr>
          <w:trHeight w:val="543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Мохов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50144/13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08.07.2013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b/>
                <w:lang w:val="ru-RU"/>
              </w:rPr>
              <w:t>МОХОВ Михаил Юрьевич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09.11.1974</w:t>
            </w:r>
          </w:p>
          <w:p w:rsidR="000F77A8" w:rsidRPr="008A1B53" w:rsidRDefault="008A1B53" w:rsidP="00BF77AD">
            <w:pPr>
              <w:jc w:val="center"/>
              <w:rPr>
                <w:lang w:val="ru-RU"/>
              </w:rPr>
            </w:pPr>
            <w:r w:rsidRPr="00BF77AD">
              <w:rPr>
                <w:lang w:val="ru-RU"/>
              </w:rPr>
              <w:t>Петрозаводск</w:t>
            </w:r>
          </w:p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АЛЕКСАНДРОВ Олег Маратович</w:t>
            </w: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Не заявлялось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Не заявлялось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-</w:t>
            </w:r>
          </w:p>
        </w:tc>
      </w:tr>
      <w:tr w:rsidR="004303D7" w:rsidTr="004303D7">
        <w:trPr>
          <w:trHeight w:val="543"/>
        </w:trPr>
        <w:tc>
          <w:tcPr>
            <w:tcW w:w="645" w:type="dxa"/>
            <w:vMerge w:val="restart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:rsidR="000F77A8" w:rsidRPr="00BF77AD" w:rsidRDefault="008A1B53" w:rsidP="00BF77AD">
            <w:pPr>
              <w:jc w:val="center"/>
            </w:pPr>
            <w:proofErr w:type="spellStart"/>
            <w:r w:rsidRPr="00BF77AD">
              <w:rPr>
                <w:lang w:val="ru-RU"/>
              </w:rPr>
              <w:t>Зарипов</w:t>
            </w:r>
            <w:proofErr w:type="spellEnd"/>
            <w:r w:rsidRPr="00BF77AD">
              <w:rPr>
                <w:lang w:val="ru-RU"/>
              </w:rPr>
              <w:t xml:space="preserve"> против Российской Федерации</w:t>
            </w:r>
          </w:p>
          <w:p w:rsidR="000F77A8" w:rsidRPr="00BF77AD" w:rsidRDefault="008A1B53" w:rsidP="00BF77AD">
            <w:pPr>
              <w:jc w:val="center"/>
            </w:pPr>
            <w:r w:rsidRPr="00BF77AD">
              <w:rPr>
                <w:lang w:val="ru-RU"/>
              </w:rPr>
              <w:t>56860/15</w:t>
            </w:r>
          </w:p>
          <w:p w:rsidR="000F77A8" w:rsidRPr="00BF77AD" w:rsidRDefault="000F77A8" w:rsidP="00BF77AD">
            <w:pPr>
              <w:jc w:val="center"/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lang w:val="ru-RU"/>
              </w:rPr>
              <w:t>30.10.2015</w:t>
            </w:r>
          </w:p>
        </w:tc>
        <w:tc>
          <w:tcPr>
            <w:tcW w:w="3544" w:type="dxa"/>
            <w:vMerge w:val="restart"/>
          </w:tcPr>
          <w:p w:rsidR="000F77A8" w:rsidRPr="008A1B53" w:rsidRDefault="008A1B53" w:rsidP="00BF77AD">
            <w:pPr>
              <w:jc w:val="center"/>
              <w:rPr>
                <w:b/>
                <w:szCs w:val="24"/>
                <w:lang w:val="ru-RU"/>
              </w:rPr>
            </w:pPr>
            <w:r w:rsidRPr="00BF77AD">
              <w:rPr>
                <w:b/>
                <w:szCs w:val="24"/>
                <w:lang w:val="ru-RU"/>
              </w:rPr>
              <w:t xml:space="preserve">ЗАРИПОВ Рафаэль </w:t>
            </w:r>
            <w:proofErr w:type="spellStart"/>
            <w:r w:rsidRPr="00BF77AD">
              <w:rPr>
                <w:b/>
                <w:szCs w:val="24"/>
                <w:lang w:val="ru-RU"/>
              </w:rPr>
              <w:t>Накипович</w:t>
            </w:r>
            <w:proofErr w:type="spellEnd"/>
          </w:p>
          <w:p w:rsidR="000F77A8" w:rsidRPr="008A1B53" w:rsidRDefault="008A1B53" w:rsidP="00BF77AD">
            <w:pPr>
              <w:jc w:val="center"/>
              <w:rPr>
                <w:szCs w:val="24"/>
                <w:lang w:val="ru-RU"/>
              </w:rPr>
            </w:pPr>
            <w:r w:rsidRPr="00BF77AD">
              <w:rPr>
                <w:szCs w:val="24"/>
                <w:lang w:val="ru-RU"/>
              </w:rPr>
              <w:t>19.12.1983</w:t>
            </w:r>
          </w:p>
          <w:p w:rsidR="000F77A8" w:rsidRPr="008A1B53" w:rsidRDefault="008A1B53" w:rsidP="00BF77AD">
            <w:pPr>
              <w:jc w:val="center"/>
              <w:rPr>
                <w:szCs w:val="24"/>
                <w:lang w:val="ru-RU"/>
              </w:rPr>
            </w:pPr>
            <w:r w:rsidRPr="00BF77AD">
              <w:rPr>
                <w:szCs w:val="24"/>
                <w:lang w:val="ru-RU"/>
              </w:rPr>
              <w:t>Чистополь</w:t>
            </w:r>
          </w:p>
          <w:p w:rsidR="000F77A8" w:rsidRPr="008A1B53" w:rsidRDefault="008A1B53" w:rsidP="00BF77AD">
            <w:pPr>
              <w:jc w:val="center"/>
              <w:rPr>
                <w:szCs w:val="24"/>
                <w:lang w:val="ru-RU"/>
              </w:rPr>
            </w:pPr>
            <w:r w:rsidRPr="00BF77AD">
              <w:rPr>
                <w:szCs w:val="24"/>
                <w:lang w:val="ru-RU"/>
              </w:rPr>
              <w:t>Российская Федерация</w:t>
            </w:r>
          </w:p>
          <w:p w:rsidR="000F77A8" w:rsidRPr="008A1B53" w:rsidRDefault="000F77A8" w:rsidP="00BF77AD">
            <w:pPr>
              <w:jc w:val="center"/>
              <w:rPr>
                <w:szCs w:val="24"/>
                <w:lang w:val="ru-RU"/>
              </w:rPr>
            </w:pPr>
          </w:p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Cs w:val="24"/>
                <w:lang w:val="ru-RU"/>
              </w:rPr>
              <w:t xml:space="preserve">ГАЛИМОВ Радик </w:t>
            </w:r>
            <w:proofErr w:type="spellStart"/>
            <w:r w:rsidRPr="00BF77AD">
              <w:rPr>
                <w:szCs w:val="24"/>
                <w:lang w:val="ru-RU"/>
              </w:rPr>
              <w:t>Жаудатович</w:t>
            </w:r>
            <w:proofErr w:type="spellEnd"/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bookmarkStart w:id="48" w:name="TableEnd"/>
            <w:bookmarkEnd w:id="48"/>
            <w:r w:rsidRPr="00BF77AD">
              <w:rPr>
                <w:sz w:val="20"/>
                <w:szCs w:val="20"/>
                <w:lang w:val="ru-RU"/>
              </w:rPr>
              <w:t>Требование заявителя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1 000 000 евро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Не заявлялось</w:t>
            </w:r>
          </w:p>
        </w:tc>
      </w:tr>
      <w:tr w:rsidR="004303D7" w:rsidTr="004303D7">
        <w:trPr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  <w:shd w:val="clear" w:color="auto" w:fill="D5D5D5" w:themeFill="accent4" w:themeFillTint="66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Сумма, присужденная Судом</w:t>
            </w:r>
          </w:p>
        </w:tc>
      </w:tr>
      <w:tr w:rsidR="004303D7" w:rsidTr="004303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645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F77A8" w:rsidRPr="00BF77AD" w:rsidRDefault="000F77A8" w:rsidP="00BF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F77A8" w:rsidRPr="00BF77AD" w:rsidRDefault="000F77A8" w:rsidP="00BF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0F77A8" w:rsidRPr="008A1B53" w:rsidRDefault="008A1B53" w:rsidP="00BF77AD">
            <w:pPr>
              <w:jc w:val="center"/>
              <w:rPr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39 700 евро</w:t>
            </w:r>
          </w:p>
          <w:p w:rsidR="000F77A8" w:rsidRPr="008A1B53" w:rsidRDefault="008A1B53" w:rsidP="00BF77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F77AD">
              <w:rPr>
                <w:sz w:val="20"/>
                <w:szCs w:val="20"/>
                <w:lang w:val="ru-RU"/>
              </w:rPr>
              <w:t>(тридцать девять тысяч семьсот евро)</w:t>
            </w:r>
          </w:p>
        </w:tc>
        <w:tc>
          <w:tcPr>
            <w:tcW w:w="3144" w:type="dxa"/>
            <w:shd w:val="clear" w:color="auto" w:fill="auto"/>
          </w:tcPr>
          <w:p w:rsidR="000F77A8" w:rsidRPr="00BF77AD" w:rsidRDefault="008A1B53" w:rsidP="00BF77AD">
            <w:pPr>
              <w:jc w:val="center"/>
              <w:rPr>
                <w:sz w:val="20"/>
                <w:szCs w:val="20"/>
              </w:rPr>
            </w:pPr>
            <w:r w:rsidRPr="00BF77AD"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0F77A8" w:rsidRPr="00BF77AD" w:rsidRDefault="000F77A8" w:rsidP="00BF77AD"/>
    <w:p w:rsidR="002A613A" w:rsidRPr="008A1B53" w:rsidRDefault="002A613A" w:rsidP="00BF77AD">
      <w:pPr>
        <w:rPr>
          <w:lang w:val="ru-RU"/>
        </w:rPr>
      </w:pPr>
    </w:p>
    <w:sectPr w:rsidR="002A613A" w:rsidRPr="008A1B53" w:rsidSect="00796070">
      <w:headerReference w:type="even" r:id="rId18"/>
      <w:headerReference w:type="default" r:id="rId19"/>
      <w:footnotePr>
        <w:numRestart w:val="eachSect"/>
      </w:footnotePr>
      <w:pgSz w:w="16838" w:h="11906" w:orient="landscape" w:code="9"/>
      <w:pgMar w:top="2269" w:right="2274" w:bottom="1985" w:left="2274" w:header="15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35" w:rsidRDefault="003D0435">
      <w:r>
        <w:separator/>
      </w:r>
    </w:p>
  </w:endnote>
  <w:endnote w:type="continuationSeparator" w:id="0">
    <w:p w:rsidR="003D0435" w:rsidRDefault="003D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Pr="00150BFA" w:rsidRDefault="008A1B53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44" name="Picture 4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702885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B53" w:rsidRPr="00085457" w:rsidRDefault="008A1B53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371001835"/>
      <w:docPartObj>
        <w:docPartGallery w:val="Page Numbers (Bottom of Page)"/>
        <w:docPartUnique/>
      </w:docPartObj>
    </w:sdtPr>
    <w:sdtContent>
      <w:p w:rsidR="008A1B53" w:rsidRPr="008A1B53" w:rsidRDefault="008A1B53">
        <w:pPr>
          <w:pStyle w:val="af"/>
          <w:jc w:val="center"/>
          <w:rPr>
            <w:sz w:val="18"/>
            <w:szCs w:val="18"/>
          </w:rPr>
        </w:pPr>
        <w:r w:rsidRPr="008A1B53">
          <w:rPr>
            <w:sz w:val="18"/>
            <w:szCs w:val="18"/>
          </w:rPr>
          <w:fldChar w:fldCharType="begin"/>
        </w:r>
        <w:r w:rsidRPr="008A1B53">
          <w:rPr>
            <w:sz w:val="18"/>
            <w:szCs w:val="18"/>
          </w:rPr>
          <w:instrText>PAGE   \* MERGEFORMAT</w:instrText>
        </w:r>
        <w:r w:rsidRPr="008A1B53">
          <w:rPr>
            <w:sz w:val="18"/>
            <w:szCs w:val="18"/>
          </w:rPr>
          <w:fldChar w:fldCharType="separate"/>
        </w:r>
        <w:r w:rsidRPr="008A1B53">
          <w:rPr>
            <w:noProof/>
            <w:sz w:val="18"/>
            <w:szCs w:val="18"/>
            <w:lang w:val="ru-RU"/>
          </w:rPr>
          <w:t>2</w:t>
        </w:r>
        <w:r w:rsidRPr="008A1B53">
          <w:rPr>
            <w:sz w:val="18"/>
            <w:szCs w:val="18"/>
          </w:rPr>
          <w:fldChar w:fldCharType="end"/>
        </w:r>
      </w:p>
    </w:sdtContent>
  </w:sdt>
  <w:p w:rsidR="008A1B53" w:rsidRPr="008A1B53" w:rsidRDefault="008A1B53">
    <w:pPr>
      <w:pStyle w:val="af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05425363"/>
      <w:docPartObj>
        <w:docPartGallery w:val="Page Numbers (Bottom of Page)"/>
        <w:docPartUnique/>
      </w:docPartObj>
    </w:sdtPr>
    <w:sdtContent>
      <w:p w:rsidR="008A1B53" w:rsidRPr="008A1B53" w:rsidRDefault="008A1B53">
        <w:pPr>
          <w:pStyle w:val="af"/>
          <w:jc w:val="center"/>
          <w:rPr>
            <w:sz w:val="18"/>
            <w:szCs w:val="18"/>
          </w:rPr>
        </w:pPr>
        <w:r w:rsidRPr="008A1B53">
          <w:rPr>
            <w:sz w:val="18"/>
            <w:szCs w:val="18"/>
          </w:rPr>
          <w:fldChar w:fldCharType="begin"/>
        </w:r>
        <w:r w:rsidRPr="008A1B53">
          <w:rPr>
            <w:sz w:val="18"/>
            <w:szCs w:val="18"/>
          </w:rPr>
          <w:instrText>PAGE   \* MERGEFORMAT</w:instrText>
        </w:r>
        <w:r w:rsidRPr="008A1B53">
          <w:rPr>
            <w:sz w:val="18"/>
            <w:szCs w:val="18"/>
          </w:rPr>
          <w:fldChar w:fldCharType="separate"/>
        </w:r>
        <w:r w:rsidR="00434A7B" w:rsidRPr="00434A7B">
          <w:rPr>
            <w:noProof/>
            <w:sz w:val="18"/>
            <w:szCs w:val="18"/>
            <w:lang w:val="ru-RU"/>
          </w:rPr>
          <w:t>15</w:t>
        </w:r>
        <w:r w:rsidRPr="008A1B53">
          <w:rPr>
            <w:sz w:val="18"/>
            <w:szCs w:val="18"/>
          </w:rPr>
          <w:fldChar w:fldCharType="end"/>
        </w:r>
      </w:p>
    </w:sdtContent>
  </w:sdt>
  <w:p w:rsidR="008A1B53" w:rsidRPr="008A1B53" w:rsidRDefault="008A1B53" w:rsidP="00AF12C5">
    <w:pPr>
      <w:pStyle w:val="a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35" w:rsidRPr="00085457" w:rsidRDefault="003D0435" w:rsidP="0098410D">
      <w:r w:rsidRPr="00085457">
        <w:separator/>
      </w:r>
    </w:p>
  </w:footnote>
  <w:footnote w:type="continuationSeparator" w:id="0">
    <w:p w:rsidR="003D0435" w:rsidRPr="00085457" w:rsidRDefault="003D0435" w:rsidP="0098410D">
      <w:r w:rsidRPr="00085457">
        <w:continuationSeparator/>
      </w:r>
    </w:p>
  </w:footnote>
  <w:footnote w:id="1">
    <w:p w:rsidR="008A1B53" w:rsidRPr="008A1B53" w:rsidRDefault="008A1B53" w:rsidP="000F77A8">
      <w:pPr>
        <w:pStyle w:val="af5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 xml:space="preserve"> Сумма компенсации подлежит выплате на банковский счет представителя заявителя в соответствии с его указаниями.</w:t>
      </w:r>
    </w:p>
  </w:footnote>
  <w:footnote w:id="2">
    <w:p w:rsidR="008A1B53" w:rsidRPr="008A1B53" w:rsidRDefault="008A1B53" w:rsidP="000F77A8">
      <w:pPr>
        <w:pStyle w:val="af5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 xml:space="preserve"> Сумма компенсации подлежит выплате на банковский счет представителя заявителя в соответствии с его указаниями.</w:t>
      </w:r>
    </w:p>
  </w:footnote>
  <w:footnote w:id="3">
    <w:p w:rsidR="008A1B53" w:rsidRPr="008A1B53" w:rsidRDefault="008A1B53" w:rsidP="000F77A8">
      <w:pPr>
        <w:pStyle w:val="af5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 xml:space="preserve"> Сумма компенсации подлежит выплате на банковский счет представителя заявителя в соответствии с его указаниями.</w:t>
      </w:r>
    </w:p>
  </w:footnote>
  <w:footnote w:id="4">
    <w:p w:rsidR="008A1B53" w:rsidRPr="008A1B53" w:rsidRDefault="008A1B53" w:rsidP="000F77A8">
      <w:pPr>
        <w:pStyle w:val="af5"/>
        <w:rPr>
          <w:lang w:val="ru-RU"/>
        </w:rPr>
      </w:pPr>
      <w:r>
        <w:rPr>
          <w:rStyle w:val="af4"/>
        </w:rPr>
        <w:footnoteRef/>
      </w:r>
      <w:r>
        <w:rPr>
          <w:lang w:val="ru-RU"/>
        </w:rPr>
        <w:t xml:space="preserve"> Сумма компенсации подлежит выплате на банковский счет представителя заявителя в соответствии с его указаниями.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Pr="00A45145" w:rsidRDefault="008A1B53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886085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B53" w:rsidRPr="00085457" w:rsidRDefault="008A1B53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Pr="00A45145" w:rsidRDefault="008A1B53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54585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B53" w:rsidRPr="00085457" w:rsidRDefault="008A1B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Default="008A1B53" w:rsidP="004D0EC7">
    <w:pPr>
      <w:pStyle w:val="JuHeader"/>
      <w:rPr>
        <w:lang w:val="ru-RU"/>
      </w:rPr>
    </w:pPr>
    <w:r w:rsidRPr="004D0EC7">
      <w:rPr>
        <w:lang w:val="ru-RU"/>
      </w:rPr>
      <w:tab/>
      <w:t>ПОСТАНОВЛЕНИЕ «НИГМАТУЛЛИН И ДРУГИЕ против РОССИЙСКОЙ ФЕДЕРАЦИИ»</w:t>
    </w:r>
  </w:p>
  <w:p w:rsidR="008A1B53" w:rsidRPr="008A1B53" w:rsidRDefault="008A1B53" w:rsidP="004D0EC7">
    <w:pPr>
      <w:pStyle w:val="JuHeader"/>
      <w:rPr>
        <w:lang w:val="ru-RU"/>
      </w:rPr>
    </w:pPr>
    <w:r w:rsidRPr="008A1B53">
      <w:rPr>
        <w:lang w:val="ru-RU"/>
      </w:rPr>
      <w:t>Перевод выполнен по заказу МРОО «Комитет против пыток»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Default="008A1B53" w:rsidP="000F77A8">
    <w:pPr>
      <w:pStyle w:val="JuHeader"/>
      <w:rPr>
        <w:lang w:val="ru-RU"/>
      </w:rPr>
    </w:pPr>
    <w:r w:rsidRPr="00882CD5">
      <w:rPr>
        <w:lang w:val="ru-RU"/>
      </w:rPr>
      <w:tab/>
      <w:t>ПОСТАНОВЛЕНИЕ «НИГМАТУЛЛИН И ДРУГ</w:t>
    </w:r>
    <w:r>
      <w:rPr>
        <w:lang w:val="ru-RU"/>
      </w:rPr>
      <w:t>ИЕ против РОССИЙСКОЙ ФЕДЕРАЦИИ»</w:t>
    </w:r>
  </w:p>
  <w:p w:rsidR="008A1B53" w:rsidRPr="008A1B53" w:rsidRDefault="008A1B53" w:rsidP="008A1B53">
    <w:pPr>
      <w:pStyle w:val="JuHeader"/>
      <w:jc w:val="center"/>
      <w:rPr>
        <w:lang w:val="ru-RU"/>
      </w:rPr>
    </w:pPr>
    <w:r w:rsidRPr="008A1B53">
      <w:rPr>
        <w:lang w:val="ru-RU"/>
      </w:rPr>
      <w:t>Перевод выполнен по заказу МРОО «Комитет против пыток»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Pr="008A1B53" w:rsidRDefault="008A1B53" w:rsidP="000F77A8">
    <w:pPr>
      <w:pStyle w:val="JuHeaderLandscape"/>
      <w:rPr>
        <w:lang w:val="ru-RU"/>
      </w:rPr>
    </w:pPr>
    <w:r>
      <w:rPr>
        <w:rStyle w:val="aff7"/>
      </w:rPr>
      <w:fldChar w:fldCharType="begin"/>
    </w:r>
    <w:r>
      <w:rPr>
        <w:rStyle w:val="aff7"/>
        <w:lang w:val="ru-RU"/>
      </w:rPr>
      <w:instrText xml:space="preserve"> PAGE </w:instrText>
    </w:r>
    <w:r>
      <w:rPr>
        <w:rStyle w:val="aff7"/>
      </w:rPr>
      <w:fldChar w:fldCharType="separate"/>
    </w:r>
    <w:r>
      <w:rPr>
        <w:rStyle w:val="aff7"/>
        <w:noProof/>
        <w:lang w:val="ru-RU"/>
      </w:rPr>
      <w:t>30</w:t>
    </w:r>
    <w:r>
      <w:rPr>
        <w:rStyle w:val="aff7"/>
      </w:rPr>
      <w:fldChar w:fldCharType="end"/>
    </w:r>
    <w:r w:rsidRPr="004D0EC7">
      <w:rPr>
        <w:lang w:val="ru-RU"/>
      </w:rPr>
      <w:tab/>
      <w:t>ПОСТАНОВЛЕНИЕ «НИГМАТУЛЛИН И ДРУГИЕ против РОССИЙСКОЙ ФЕДЕРАЦИИ»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53" w:rsidRDefault="008A1B53" w:rsidP="000F77A8">
    <w:pPr>
      <w:pStyle w:val="JuHeaderLandscape"/>
      <w:rPr>
        <w:lang w:val="ru-RU"/>
      </w:rPr>
    </w:pPr>
    <w:r w:rsidRPr="00882CD5">
      <w:rPr>
        <w:lang w:val="ru-RU"/>
      </w:rPr>
      <w:tab/>
      <w:t>ПОСТАНОВЛЕНИЕ «НИГМАТУЛЛИН И ДРУГ</w:t>
    </w:r>
    <w:r w:rsidR="00434A7B">
      <w:rPr>
        <w:lang w:val="ru-RU"/>
      </w:rPr>
      <w:t>ИЕ против РОССИЙСКОЙ ФЕДЕРАЦИИ»</w:t>
    </w:r>
  </w:p>
  <w:p w:rsidR="00434A7B" w:rsidRPr="008A1B53" w:rsidRDefault="00434A7B" w:rsidP="00434A7B">
    <w:pPr>
      <w:pStyle w:val="JuHeaderLandscape"/>
      <w:jc w:val="center"/>
      <w:rPr>
        <w:lang w:val="ru-RU"/>
      </w:rPr>
    </w:pPr>
    <w:r w:rsidRPr="008A1B53">
      <w:rPr>
        <w:lang w:val="ru-RU"/>
      </w:rPr>
      <w:t>Перевод выполнен по заказу МРОО «Комитет против пыток»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5E6A40"/>
    <w:multiLevelType w:val="multilevel"/>
    <w:tmpl w:val="84A2DB16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56B9429C"/>
    <w:multiLevelType w:val="multilevel"/>
    <w:tmpl w:val="B788660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9" w15:restartNumberingAfterBreak="0">
    <w:nsid w:val="67FD1241"/>
    <w:multiLevelType w:val="hybridMultilevel"/>
    <w:tmpl w:val="F6D86CC2"/>
    <w:lvl w:ilvl="0" w:tplc="0DB2BE96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27E8463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86861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318BE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910FE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3BC641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2E69C4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9A66AC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7D0DDD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9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Application" w:val="9"/>
    <w:docVar w:name="NBEMMDOC" w:val="0"/>
  </w:docVars>
  <w:rsids>
    <w:rsidRoot w:val="00541FF6"/>
    <w:rsid w:val="000041F8"/>
    <w:rsid w:val="000042A8"/>
    <w:rsid w:val="00004308"/>
    <w:rsid w:val="0000584F"/>
    <w:rsid w:val="00005BF0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45B76"/>
    <w:rsid w:val="000476C6"/>
    <w:rsid w:val="000511BB"/>
    <w:rsid w:val="0005655B"/>
    <w:rsid w:val="000602DF"/>
    <w:rsid w:val="00061B05"/>
    <w:rsid w:val="000632D5"/>
    <w:rsid w:val="000644EE"/>
    <w:rsid w:val="00085457"/>
    <w:rsid w:val="000925AD"/>
    <w:rsid w:val="00096FE1"/>
    <w:rsid w:val="00097A62"/>
    <w:rsid w:val="000A24EB"/>
    <w:rsid w:val="000B686A"/>
    <w:rsid w:val="000B6923"/>
    <w:rsid w:val="000B7195"/>
    <w:rsid w:val="000C0E29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674A"/>
    <w:rsid w:val="000E7D45"/>
    <w:rsid w:val="000F77A8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24C5"/>
    <w:rsid w:val="001561B6"/>
    <w:rsid w:val="00162A12"/>
    <w:rsid w:val="00166530"/>
    <w:rsid w:val="00170027"/>
    <w:rsid w:val="001832BD"/>
    <w:rsid w:val="001943B5"/>
    <w:rsid w:val="00195134"/>
    <w:rsid w:val="001A145B"/>
    <w:rsid w:val="001A674C"/>
    <w:rsid w:val="001B3B24"/>
    <w:rsid w:val="001C055B"/>
    <w:rsid w:val="001C0F98"/>
    <w:rsid w:val="001C2A42"/>
    <w:rsid w:val="001C4F1B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129A"/>
    <w:rsid w:val="00275123"/>
    <w:rsid w:val="00282240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451EC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D0435"/>
    <w:rsid w:val="003E6D80"/>
    <w:rsid w:val="003E762A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03D7"/>
    <w:rsid w:val="00434A7B"/>
    <w:rsid w:val="004355AC"/>
    <w:rsid w:val="00436C49"/>
    <w:rsid w:val="00443D98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10E"/>
    <w:rsid w:val="004944B6"/>
    <w:rsid w:val="004950E2"/>
    <w:rsid w:val="00496678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4EF1"/>
    <w:rsid w:val="004D5311"/>
    <w:rsid w:val="004D5DCC"/>
    <w:rsid w:val="004D7E45"/>
    <w:rsid w:val="004E31B3"/>
    <w:rsid w:val="004F10AF"/>
    <w:rsid w:val="004F11A4"/>
    <w:rsid w:val="004F2389"/>
    <w:rsid w:val="004F304D"/>
    <w:rsid w:val="004F4290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67E2"/>
    <w:rsid w:val="00537476"/>
    <w:rsid w:val="00540AD4"/>
    <w:rsid w:val="00541FF6"/>
    <w:rsid w:val="005442EE"/>
    <w:rsid w:val="00545DA6"/>
    <w:rsid w:val="00547353"/>
    <w:rsid w:val="005474E7"/>
    <w:rsid w:val="005512A3"/>
    <w:rsid w:val="005578CE"/>
    <w:rsid w:val="00562781"/>
    <w:rsid w:val="00562B6C"/>
    <w:rsid w:val="00565D04"/>
    <w:rsid w:val="0057271C"/>
    <w:rsid w:val="00572845"/>
    <w:rsid w:val="00586F08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399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51E1"/>
    <w:rsid w:val="00611C80"/>
    <w:rsid w:val="00620692"/>
    <w:rsid w:val="006233A8"/>
    <w:rsid w:val="006242CA"/>
    <w:rsid w:val="00627507"/>
    <w:rsid w:val="00633717"/>
    <w:rsid w:val="006344E1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0895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A7377"/>
    <w:rsid w:val="006C23D4"/>
    <w:rsid w:val="006C7BB0"/>
    <w:rsid w:val="006D3237"/>
    <w:rsid w:val="006E2E37"/>
    <w:rsid w:val="006E3CF1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30832"/>
    <w:rsid w:val="0073136C"/>
    <w:rsid w:val="00731F0F"/>
    <w:rsid w:val="00733250"/>
    <w:rsid w:val="00741404"/>
    <w:rsid w:val="007449E5"/>
    <w:rsid w:val="0074750E"/>
    <w:rsid w:val="00747FF0"/>
    <w:rsid w:val="00763602"/>
    <w:rsid w:val="00764D4E"/>
    <w:rsid w:val="00765A1F"/>
    <w:rsid w:val="007712B6"/>
    <w:rsid w:val="00775B6D"/>
    <w:rsid w:val="00776D68"/>
    <w:rsid w:val="0078323E"/>
    <w:rsid w:val="007850EE"/>
    <w:rsid w:val="00785B95"/>
    <w:rsid w:val="00790E96"/>
    <w:rsid w:val="00793366"/>
    <w:rsid w:val="00796070"/>
    <w:rsid w:val="007A716F"/>
    <w:rsid w:val="007A7639"/>
    <w:rsid w:val="007B270A"/>
    <w:rsid w:val="007B4182"/>
    <w:rsid w:val="007C0695"/>
    <w:rsid w:val="007C419A"/>
    <w:rsid w:val="007C4CC8"/>
    <w:rsid w:val="007C5426"/>
    <w:rsid w:val="007C5798"/>
    <w:rsid w:val="007D1ECD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2C64"/>
    <w:rsid w:val="00802DB5"/>
    <w:rsid w:val="00805E52"/>
    <w:rsid w:val="008061D0"/>
    <w:rsid w:val="00810B38"/>
    <w:rsid w:val="008204C7"/>
    <w:rsid w:val="0082077A"/>
    <w:rsid w:val="00820992"/>
    <w:rsid w:val="00823602"/>
    <w:rsid w:val="008255F5"/>
    <w:rsid w:val="0083014E"/>
    <w:rsid w:val="0083214A"/>
    <w:rsid w:val="00834220"/>
    <w:rsid w:val="00840616"/>
    <w:rsid w:val="00845723"/>
    <w:rsid w:val="008519E7"/>
    <w:rsid w:val="00851A24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A1B53"/>
    <w:rsid w:val="008B02DC"/>
    <w:rsid w:val="008B57CE"/>
    <w:rsid w:val="008C06EF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3A39"/>
    <w:rsid w:val="0098410D"/>
    <w:rsid w:val="00985BAB"/>
    <w:rsid w:val="00986B3C"/>
    <w:rsid w:val="0098781B"/>
    <w:rsid w:val="009921D4"/>
    <w:rsid w:val="009B14B7"/>
    <w:rsid w:val="009B1B5F"/>
    <w:rsid w:val="009B6673"/>
    <w:rsid w:val="009C191B"/>
    <w:rsid w:val="009C2BD6"/>
    <w:rsid w:val="009E1F32"/>
    <w:rsid w:val="009E2CC2"/>
    <w:rsid w:val="009E776C"/>
    <w:rsid w:val="009F15CC"/>
    <w:rsid w:val="009F4C8F"/>
    <w:rsid w:val="00A0558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43FD9"/>
    <w:rsid w:val="00A45145"/>
    <w:rsid w:val="00A51D0F"/>
    <w:rsid w:val="00A54192"/>
    <w:rsid w:val="00A57147"/>
    <w:rsid w:val="00A6035E"/>
    <w:rsid w:val="00A6144C"/>
    <w:rsid w:val="00A65AE2"/>
    <w:rsid w:val="00A66617"/>
    <w:rsid w:val="00A671F8"/>
    <w:rsid w:val="00A672ED"/>
    <w:rsid w:val="00A673A4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4CD4"/>
    <w:rsid w:val="00AE0A2E"/>
    <w:rsid w:val="00AE354C"/>
    <w:rsid w:val="00AF12C5"/>
    <w:rsid w:val="00AF4B07"/>
    <w:rsid w:val="00AF6186"/>
    <w:rsid w:val="00AF7A3A"/>
    <w:rsid w:val="00B02587"/>
    <w:rsid w:val="00B14793"/>
    <w:rsid w:val="00B160DB"/>
    <w:rsid w:val="00B20836"/>
    <w:rsid w:val="00B22C8C"/>
    <w:rsid w:val="00B235BB"/>
    <w:rsid w:val="00B27A44"/>
    <w:rsid w:val="00B30BBF"/>
    <w:rsid w:val="00B33C03"/>
    <w:rsid w:val="00B4421F"/>
    <w:rsid w:val="00B44E56"/>
    <w:rsid w:val="00B45917"/>
    <w:rsid w:val="00B46543"/>
    <w:rsid w:val="00B47745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97658"/>
    <w:rsid w:val="00BA01EB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1FB6"/>
    <w:rsid w:val="00BF4109"/>
    <w:rsid w:val="00BF4CC3"/>
    <w:rsid w:val="00BF77AD"/>
    <w:rsid w:val="00C054C7"/>
    <w:rsid w:val="00C057B5"/>
    <w:rsid w:val="00C115C3"/>
    <w:rsid w:val="00C15547"/>
    <w:rsid w:val="00C1672D"/>
    <w:rsid w:val="00C22687"/>
    <w:rsid w:val="00C26D3D"/>
    <w:rsid w:val="00C32E4D"/>
    <w:rsid w:val="00C333A0"/>
    <w:rsid w:val="00C36A81"/>
    <w:rsid w:val="00C41974"/>
    <w:rsid w:val="00C44A2C"/>
    <w:rsid w:val="00C477F7"/>
    <w:rsid w:val="00C509A6"/>
    <w:rsid w:val="00C52E5C"/>
    <w:rsid w:val="00C53F4A"/>
    <w:rsid w:val="00C54125"/>
    <w:rsid w:val="00C55B54"/>
    <w:rsid w:val="00C6098E"/>
    <w:rsid w:val="00C6152C"/>
    <w:rsid w:val="00C64D24"/>
    <w:rsid w:val="00C65327"/>
    <w:rsid w:val="00C74810"/>
    <w:rsid w:val="00C90756"/>
    <w:rsid w:val="00C90D68"/>
    <w:rsid w:val="00C939FE"/>
    <w:rsid w:val="00C958B4"/>
    <w:rsid w:val="00CA4BDA"/>
    <w:rsid w:val="00CB05B5"/>
    <w:rsid w:val="00CB13E3"/>
    <w:rsid w:val="00CB1F66"/>
    <w:rsid w:val="00CB232C"/>
    <w:rsid w:val="00CB2951"/>
    <w:rsid w:val="00CB4277"/>
    <w:rsid w:val="00CC5067"/>
    <w:rsid w:val="00CD11D3"/>
    <w:rsid w:val="00CD282B"/>
    <w:rsid w:val="00CD4C35"/>
    <w:rsid w:val="00CD7369"/>
    <w:rsid w:val="00CE0B0E"/>
    <w:rsid w:val="00CE3831"/>
    <w:rsid w:val="00CF2397"/>
    <w:rsid w:val="00CF2F24"/>
    <w:rsid w:val="00D00ABB"/>
    <w:rsid w:val="00D02DAF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44C2E"/>
    <w:rsid w:val="00D45414"/>
    <w:rsid w:val="00D4588C"/>
    <w:rsid w:val="00D50A0A"/>
    <w:rsid w:val="00D53548"/>
    <w:rsid w:val="00D566BD"/>
    <w:rsid w:val="00D57A4D"/>
    <w:rsid w:val="00D60AA7"/>
    <w:rsid w:val="00D6435F"/>
    <w:rsid w:val="00D70641"/>
    <w:rsid w:val="00D74888"/>
    <w:rsid w:val="00D75E28"/>
    <w:rsid w:val="00D772C2"/>
    <w:rsid w:val="00D8008E"/>
    <w:rsid w:val="00D82C45"/>
    <w:rsid w:val="00D83996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17073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2F9C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1D05"/>
    <w:rsid w:val="00E95C1E"/>
    <w:rsid w:val="00E97396"/>
    <w:rsid w:val="00EA185E"/>
    <w:rsid w:val="00EA467A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DB4"/>
    <w:rsid w:val="00F00A79"/>
    <w:rsid w:val="00F00E86"/>
    <w:rsid w:val="00F07C1E"/>
    <w:rsid w:val="00F105DB"/>
    <w:rsid w:val="00F11D68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274D7"/>
    <w:rsid w:val="00F32269"/>
    <w:rsid w:val="00F35B7A"/>
    <w:rsid w:val="00F56A6F"/>
    <w:rsid w:val="00F5709C"/>
    <w:rsid w:val="00F60B85"/>
    <w:rsid w:val="00F64EF1"/>
    <w:rsid w:val="00F70C5D"/>
    <w:rsid w:val="00F7349B"/>
    <w:rsid w:val="00F869C2"/>
    <w:rsid w:val="00F8765F"/>
    <w:rsid w:val="00F90767"/>
    <w:rsid w:val="00F9263C"/>
    <w:rsid w:val="00F929B6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6C75"/>
    <w:rsid w:val="00FD7972"/>
    <w:rsid w:val="00FE71B3"/>
    <w:rsid w:val="00FF42C5"/>
    <w:rsid w:val="00FF785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51725A"/>
    <w:rPr>
      <w:rFonts w:eastAsiaTheme="minorEastAsia"/>
      <w:sz w:val="24"/>
      <w:lang w:val="en-GB"/>
    </w:rPr>
  </w:style>
  <w:style w:type="paragraph" w:styleId="1">
    <w:name w:val="heading 1"/>
    <w:basedOn w:val="a2"/>
    <w:next w:val="a2"/>
    <w:link w:val="10"/>
    <w:uiPriority w:val="99"/>
    <w:semiHidden/>
    <w:rsid w:val="005172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5172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5172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5172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5172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5172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51725A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51725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5172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character" w:styleId="a8">
    <w:name w:val="Book Title"/>
    <w:uiPriority w:val="99"/>
    <w:semiHidden/>
    <w:qFormat/>
    <w:rsid w:val="0051725A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51725A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a2"/>
    <w:semiHidden/>
    <w:rsid w:val="0051725A"/>
    <w:pPr>
      <w:jc w:val="both"/>
    </w:pPr>
  </w:style>
  <w:style w:type="character" w:styleId="aa">
    <w:name w:val="Strong"/>
    <w:uiPriority w:val="99"/>
    <w:semiHidden/>
    <w:qFormat/>
    <w:rsid w:val="0051725A"/>
    <w:rPr>
      <w:b/>
      <w:bCs/>
    </w:rPr>
  </w:style>
  <w:style w:type="paragraph" w:styleId="ab">
    <w:name w:val="No Spacing"/>
    <w:basedOn w:val="a2"/>
    <w:link w:val="ac"/>
    <w:semiHidden/>
    <w:qFormat/>
    <w:rsid w:val="0051725A"/>
  </w:style>
  <w:style w:type="character" w:customStyle="1" w:styleId="ac">
    <w:name w:val="Без интервала Знак"/>
    <w:basedOn w:val="a3"/>
    <w:link w:val="ab"/>
    <w:semiHidden/>
    <w:rsid w:val="0051725A"/>
    <w:rPr>
      <w:rFonts w:eastAsiaTheme="minorEastAsia"/>
      <w:sz w:val="24"/>
      <w:lang w:val="en-GB"/>
    </w:rPr>
  </w:style>
  <w:style w:type="paragraph" w:customStyle="1" w:styleId="JuQuot">
    <w:name w:val="Ju_Quot"/>
    <w:aliases w:val="ECHR_Para_Quote,_Quote"/>
    <w:basedOn w:val="NormalJustified"/>
    <w:uiPriority w:val="14"/>
    <w:qFormat/>
    <w:rsid w:val="0051725A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A156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51725A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51725A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51725A"/>
    <w:pPr>
      <w:numPr>
        <w:ilvl w:val="2"/>
        <w:numId w:val="2"/>
      </w:numPr>
    </w:pPr>
  </w:style>
  <w:style w:type="paragraph" w:customStyle="1" w:styleId="JuHArticle">
    <w:name w:val="Ju_H_Article"/>
    <w:aliases w:val="ECHR_Title_Centre_3,_Title_Quote"/>
    <w:basedOn w:val="a2"/>
    <w:next w:val="JuQuot"/>
    <w:uiPriority w:val="27"/>
    <w:qFormat/>
    <w:rsid w:val="0051725A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51725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Title4">
    <w:name w:val="_Title_4"/>
    <w:basedOn w:val="JuPara"/>
    <w:next w:val="JuPara"/>
    <w:uiPriority w:val="35"/>
    <w:qFormat/>
    <w:rsid w:val="0051725A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Head">
    <w:name w:val="Ju_H_Head"/>
    <w:aliases w:val="_Head_1"/>
    <w:basedOn w:val="a2"/>
    <w:next w:val="JuPara"/>
    <w:uiPriority w:val="19"/>
    <w:qFormat/>
    <w:rsid w:val="0051725A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a5"/>
    <w:rsid w:val="0051725A"/>
    <w:pPr>
      <w:numPr>
        <w:numId w:val="6"/>
      </w:numPr>
    </w:pPr>
  </w:style>
  <w:style w:type="paragraph" w:customStyle="1" w:styleId="JuSigned">
    <w:name w:val="Ju_Signed"/>
    <w:aliases w:val="_Signature"/>
    <w:basedOn w:val="a2"/>
    <w:next w:val="JuPara"/>
    <w:uiPriority w:val="30"/>
    <w:qFormat/>
    <w:rsid w:val="0051725A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9"/>
    <w:semiHidden/>
    <w:qFormat/>
    <w:rsid w:val="005172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9"/>
    <w:semiHidden/>
    <w:rsid w:val="0051725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51725A"/>
    <w:pPr>
      <w:numPr>
        <w:numId w:val="7"/>
      </w:numPr>
    </w:pPr>
  </w:style>
  <w:style w:type="numbering" w:customStyle="1" w:styleId="ECHRA1StyleNumberedList">
    <w:name w:val="ECHR_A1_Style_Numbered_List"/>
    <w:basedOn w:val="a5"/>
    <w:rsid w:val="0051725A"/>
    <w:pPr>
      <w:numPr>
        <w:numId w:val="8"/>
      </w:numPr>
    </w:pPr>
  </w:style>
  <w:style w:type="table" w:customStyle="1" w:styleId="ECHRTable2019">
    <w:name w:val="ECHR_Table_2019"/>
    <w:basedOn w:val="a4"/>
    <w:uiPriority w:val="99"/>
    <w:rsid w:val="0051725A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51725A"/>
    <w:rPr>
      <w:sz w:val="8"/>
    </w:rPr>
  </w:style>
  <w:style w:type="paragraph" w:customStyle="1" w:styleId="JuCourt">
    <w:name w:val="Ju_Court"/>
    <w:basedOn w:val="a2"/>
    <w:next w:val="a2"/>
    <w:uiPriority w:val="31"/>
    <w:qFormat/>
    <w:rsid w:val="0051725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a2"/>
    <w:next w:val="JuPara"/>
    <w:uiPriority w:val="19"/>
    <w:qFormat/>
    <w:rsid w:val="0051725A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a2"/>
    <w:next w:val="JuPara"/>
    <w:uiPriority w:val="19"/>
    <w:qFormat/>
    <w:rsid w:val="0051725A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ECHR_Heading_3,_Head_4"/>
    <w:basedOn w:val="a2"/>
    <w:next w:val="JuPara"/>
    <w:uiPriority w:val="21"/>
    <w:qFormat/>
    <w:rsid w:val="0051725A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styleId="a9">
    <w:name w:val="header"/>
    <w:basedOn w:val="a2"/>
    <w:link w:val="af0"/>
    <w:uiPriority w:val="57"/>
    <w:semiHidden/>
    <w:rsid w:val="0051725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51725A"/>
    <w:rPr>
      <w:sz w:val="24"/>
      <w:lang w:val="en-GB"/>
    </w:rPr>
  </w:style>
  <w:style w:type="character" w:customStyle="1" w:styleId="10">
    <w:name w:val="Заголовок 1 Знак"/>
    <w:basedOn w:val="a3"/>
    <w:link w:val="1"/>
    <w:uiPriority w:val="99"/>
    <w:semiHidden/>
    <w:rsid w:val="0051725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a2"/>
    <w:next w:val="JuPara"/>
    <w:uiPriority w:val="19"/>
    <w:rsid w:val="0051725A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a2"/>
    <w:next w:val="JuPara"/>
    <w:uiPriority w:val="19"/>
    <w:rsid w:val="0051725A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22">
    <w:name w:val="Заголовок 2 Знак"/>
    <w:basedOn w:val="a3"/>
    <w:link w:val="21"/>
    <w:uiPriority w:val="99"/>
    <w:semiHidden/>
    <w:rsid w:val="0051725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a2"/>
    <w:next w:val="JuPara"/>
    <w:uiPriority w:val="19"/>
    <w:rsid w:val="0051725A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a2"/>
    <w:next w:val="JuPara"/>
    <w:uiPriority w:val="19"/>
    <w:rsid w:val="0051725A"/>
    <w:pPr>
      <w:keepNext/>
      <w:keepLines/>
      <w:numPr>
        <w:ilvl w:val="7"/>
        <w:numId w:val="1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32">
    <w:name w:val="Заголовок 3 Знак"/>
    <w:basedOn w:val="a3"/>
    <w:link w:val="31"/>
    <w:uiPriority w:val="99"/>
    <w:semiHidden/>
    <w:rsid w:val="0051725A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51725A"/>
    <w:pPr>
      <w:keepNext/>
      <w:keepLines/>
      <w:spacing w:before="240" w:after="240"/>
      <w:ind w:firstLine="284"/>
    </w:pPr>
    <w:rPr>
      <w:rFonts w:eastAsiaTheme="minorHAnsi"/>
    </w:rPr>
  </w:style>
  <w:style w:type="paragraph" w:customStyle="1" w:styleId="JuJudges">
    <w:name w:val="Ju_Judges"/>
    <w:basedOn w:val="a2"/>
    <w:uiPriority w:val="31"/>
    <w:qFormat/>
    <w:rsid w:val="0051725A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51725A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9"/>
    <w:semiHidden/>
    <w:rsid w:val="0051725A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character" w:customStyle="1" w:styleId="JuITMark">
    <w:name w:val="Ju_ITMark"/>
    <w:basedOn w:val="a3"/>
    <w:uiPriority w:val="38"/>
    <w:qFormat/>
    <w:rsid w:val="0051725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34"/>
    <w:qFormat/>
    <w:rsid w:val="0051725A"/>
    <w:rPr>
      <w:caps w:val="0"/>
      <w:smallCaps/>
    </w:rPr>
  </w:style>
  <w:style w:type="character" w:styleId="af1">
    <w:name w:val="Subtle Emphasis"/>
    <w:uiPriority w:val="99"/>
    <w:semiHidden/>
    <w:qFormat/>
    <w:rsid w:val="0051725A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51725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9"/>
    <w:semiHidden/>
    <w:qFormat/>
    <w:rsid w:val="005172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9"/>
    <w:rsid w:val="0051725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f"/>
    <w:uiPriority w:val="99"/>
    <w:rsid w:val="0051725A"/>
    <w:rPr>
      <w:sz w:val="24"/>
      <w:lang w:val="en-GB"/>
    </w:rPr>
  </w:style>
  <w:style w:type="character" w:styleId="af4">
    <w:name w:val="footnote reference"/>
    <w:basedOn w:val="a3"/>
    <w:uiPriority w:val="99"/>
    <w:semiHidden/>
    <w:rsid w:val="0051725A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51725A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51725A"/>
    <w:rPr>
      <w:rFonts w:eastAsiaTheme="minorEastAsia"/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51725A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51725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51725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9"/>
    <w:semiHidden/>
    <w:rsid w:val="0051725A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51725A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51725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51725A"/>
    <w:rPr>
      <w:rFonts w:eastAsiaTheme="minorEastAsia"/>
      <w:b/>
      <w:bCs/>
      <w:i/>
      <w:iCs/>
      <w:sz w:val="24"/>
      <w:lang w:val="en-GB" w:bidi="en-US"/>
    </w:rPr>
  </w:style>
  <w:style w:type="character" w:styleId="afb">
    <w:name w:val="Intense Reference"/>
    <w:uiPriority w:val="99"/>
    <w:semiHidden/>
    <w:qFormat/>
    <w:rsid w:val="0051725A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51725A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51725A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51725A"/>
    <w:rPr>
      <w:rFonts w:eastAsiaTheme="minorEastAsia"/>
      <w:i/>
      <w:iCs/>
      <w:sz w:val="24"/>
      <w:lang w:val="en-GB" w:bidi="en-US"/>
    </w:rPr>
  </w:style>
  <w:style w:type="character" w:styleId="afd">
    <w:name w:val="Subtle Reference"/>
    <w:uiPriority w:val="99"/>
    <w:semiHidden/>
    <w:qFormat/>
    <w:rsid w:val="0051725A"/>
    <w:rPr>
      <w:smallCaps/>
    </w:rPr>
  </w:style>
  <w:style w:type="table" w:styleId="afe">
    <w:name w:val="Table Grid"/>
    <w:basedOn w:val="a4"/>
    <w:uiPriority w:val="59"/>
    <w:semiHidden/>
    <w:rsid w:val="005172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51725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51725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51725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51725A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51725A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51725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aff1">
    <w:name w:val="Subtitle"/>
    <w:basedOn w:val="a2"/>
    <w:next w:val="a2"/>
    <w:link w:val="aff2"/>
    <w:uiPriority w:val="99"/>
    <w:semiHidden/>
    <w:qFormat/>
    <w:rsid w:val="0051725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2">
    <w:name w:val="Подзаголовок Знак"/>
    <w:basedOn w:val="a3"/>
    <w:link w:val="aff1"/>
    <w:uiPriority w:val="99"/>
    <w:semiHidden/>
    <w:rsid w:val="0051725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51725A"/>
    <w:pPr>
      <w:numPr>
        <w:numId w:val="3"/>
      </w:numPr>
    </w:pPr>
  </w:style>
  <w:style w:type="paragraph" w:customStyle="1" w:styleId="JuPara">
    <w:name w:val="Ju_Para"/>
    <w:aliases w:val="ECHR_Para,_Para"/>
    <w:basedOn w:val="NormalJustified"/>
    <w:link w:val="ECHRParaChar"/>
    <w:uiPriority w:val="8"/>
    <w:qFormat/>
    <w:rsid w:val="0051725A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51725A"/>
    <w:pPr>
      <w:numPr>
        <w:numId w:val="4"/>
      </w:numPr>
    </w:pPr>
  </w:style>
  <w:style w:type="table" w:customStyle="1" w:styleId="ECHRTableSimpleBox">
    <w:name w:val="ECHR_Table_Simple_Box"/>
    <w:basedOn w:val="a4"/>
    <w:uiPriority w:val="99"/>
    <w:rsid w:val="0051725A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51725A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51725A"/>
    <w:pPr>
      <w:numPr>
        <w:numId w:val="5"/>
      </w:numPr>
    </w:pPr>
  </w:style>
  <w:style w:type="table" w:customStyle="1" w:styleId="ECHRTableForInternalUse">
    <w:name w:val="ECHR_Table_For_Internal_Use"/>
    <w:basedOn w:val="a4"/>
    <w:uiPriority w:val="99"/>
    <w:rsid w:val="0051725A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64393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9"/>
    <w:semiHidden/>
    <w:rsid w:val="0051725A"/>
  </w:style>
  <w:style w:type="paragraph" w:styleId="aff4">
    <w:name w:val="Block Text"/>
    <w:basedOn w:val="a2"/>
    <w:uiPriority w:val="99"/>
    <w:semiHidden/>
    <w:rsid w:val="0051725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51725A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9"/>
    <w:semiHidden/>
    <w:rsid w:val="0051725A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51725A"/>
    <w:rPr>
      <w:rFonts w:eastAsiaTheme="minorEastAsia"/>
      <w:sz w:val="24"/>
      <w:lang w:val="en-GB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9"/>
    <w:semiHidden/>
    <w:rsid w:val="0051725A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51725A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a2"/>
    <w:next w:val="JuPara"/>
    <w:uiPriority w:val="31"/>
    <w:rsid w:val="0051725A"/>
    <w:pPr>
      <w:ind w:firstLine="284"/>
    </w:pPr>
    <w:rPr>
      <w:b/>
    </w:rPr>
  </w:style>
  <w:style w:type="character" w:styleId="aff7">
    <w:name w:val="page number"/>
    <w:uiPriority w:val="99"/>
    <w:semiHidden/>
    <w:rsid w:val="0051725A"/>
    <w:rPr>
      <w:sz w:val="18"/>
    </w:rPr>
  </w:style>
  <w:style w:type="paragraph" w:styleId="a1">
    <w:name w:val="List Bullet"/>
    <w:basedOn w:val="a2"/>
    <w:uiPriority w:val="99"/>
    <w:semiHidden/>
    <w:rsid w:val="0051725A"/>
    <w:pPr>
      <w:numPr>
        <w:numId w:val="9"/>
      </w:numPr>
    </w:pPr>
  </w:style>
  <w:style w:type="paragraph" w:styleId="30">
    <w:name w:val="List Bullet 3"/>
    <w:basedOn w:val="a2"/>
    <w:uiPriority w:val="99"/>
    <w:semiHidden/>
    <w:rsid w:val="0051725A"/>
    <w:pPr>
      <w:numPr>
        <w:numId w:val="11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9"/>
    <w:semiHidden/>
    <w:rsid w:val="0051725A"/>
    <w:rPr>
      <w:rFonts w:eastAsiaTheme="minorEastAsia"/>
      <w:sz w:val="24"/>
      <w:lang w:val="en-GB"/>
    </w:rPr>
  </w:style>
  <w:style w:type="paragraph" w:styleId="34">
    <w:name w:val="Body Text 3"/>
    <w:basedOn w:val="a2"/>
    <w:link w:val="35"/>
    <w:uiPriority w:val="99"/>
    <w:semiHidden/>
    <w:rsid w:val="0051725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9"/>
    <w:semiHidden/>
    <w:rsid w:val="0051725A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9"/>
    <w:semiHidden/>
    <w:rsid w:val="0051725A"/>
    <w:rPr>
      <w:rFonts w:eastAsiaTheme="minorEastAsia"/>
      <w:sz w:val="24"/>
      <w:lang w:val="en-GB"/>
    </w:rPr>
  </w:style>
  <w:style w:type="paragraph" w:styleId="affa">
    <w:name w:val="Body Text Indent"/>
    <w:basedOn w:val="a2"/>
    <w:link w:val="affb"/>
    <w:uiPriority w:val="99"/>
    <w:semiHidden/>
    <w:rsid w:val="0051725A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51725A"/>
    <w:rPr>
      <w:rFonts w:eastAsiaTheme="minorEastAsia"/>
      <w:sz w:val="24"/>
      <w:lang w:val="en-GB"/>
    </w:rPr>
  </w:style>
  <w:style w:type="paragraph" w:styleId="28">
    <w:name w:val="Body Text First Indent 2"/>
    <w:basedOn w:val="affa"/>
    <w:link w:val="29"/>
    <w:uiPriority w:val="99"/>
    <w:semiHidden/>
    <w:rsid w:val="0051725A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9"/>
    <w:semiHidden/>
    <w:rsid w:val="0051725A"/>
    <w:rPr>
      <w:rFonts w:eastAsiaTheme="minorEastAsia"/>
      <w:sz w:val="24"/>
      <w:lang w:val="en-GB"/>
    </w:rPr>
  </w:style>
  <w:style w:type="paragraph" w:styleId="2a">
    <w:name w:val="Body Text Indent 2"/>
    <w:basedOn w:val="a2"/>
    <w:link w:val="2b"/>
    <w:uiPriority w:val="99"/>
    <w:semiHidden/>
    <w:rsid w:val="0051725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51725A"/>
    <w:rPr>
      <w:rFonts w:eastAsiaTheme="minorEastAsia"/>
      <w:sz w:val="24"/>
      <w:lang w:val="en-GB"/>
    </w:rPr>
  </w:style>
  <w:style w:type="paragraph" w:styleId="36">
    <w:name w:val="Body Text Indent 3"/>
    <w:basedOn w:val="a2"/>
    <w:link w:val="37"/>
    <w:uiPriority w:val="99"/>
    <w:semiHidden/>
    <w:rsid w:val="0051725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affc">
    <w:name w:val="caption"/>
    <w:basedOn w:val="a2"/>
    <w:next w:val="a2"/>
    <w:uiPriority w:val="99"/>
    <w:semiHidden/>
    <w:qFormat/>
    <w:rsid w:val="0051725A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9"/>
    <w:semiHidden/>
    <w:rsid w:val="0051725A"/>
    <w:pPr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51725A"/>
    <w:rPr>
      <w:rFonts w:eastAsiaTheme="minorEastAsia"/>
      <w:sz w:val="24"/>
      <w:lang w:val="en-GB"/>
    </w:rPr>
  </w:style>
  <w:style w:type="table" w:styleId="afff">
    <w:name w:val="Colorful Grid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9"/>
    <w:semiHidden/>
    <w:rsid w:val="0051725A"/>
    <w:rPr>
      <w:sz w:val="16"/>
      <w:szCs w:val="16"/>
    </w:rPr>
  </w:style>
  <w:style w:type="paragraph" w:styleId="afff3">
    <w:name w:val="annotation text"/>
    <w:basedOn w:val="a2"/>
    <w:link w:val="afff4"/>
    <w:semiHidden/>
    <w:rsid w:val="0051725A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semiHidden/>
    <w:rsid w:val="0051725A"/>
    <w:rPr>
      <w:rFonts w:eastAsiaTheme="minorEastAsia"/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9"/>
    <w:semiHidden/>
    <w:rsid w:val="0051725A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51725A"/>
    <w:rPr>
      <w:rFonts w:eastAsiaTheme="minorEastAsia"/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rsid w:val="0051725A"/>
  </w:style>
  <w:style w:type="character" w:customStyle="1" w:styleId="afff9">
    <w:name w:val="Дата Знак"/>
    <w:basedOn w:val="a3"/>
    <w:link w:val="afff8"/>
    <w:uiPriority w:val="99"/>
    <w:semiHidden/>
    <w:rsid w:val="0051725A"/>
    <w:rPr>
      <w:rFonts w:eastAsiaTheme="minorEastAsia"/>
      <w:sz w:val="24"/>
      <w:lang w:val="en-GB"/>
    </w:rPr>
  </w:style>
  <w:style w:type="paragraph" w:styleId="afffa">
    <w:name w:val="Document Map"/>
    <w:basedOn w:val="a2"/>
    <w:link w:val="afffb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9"/>
    <w:semiHidden/>
    <w:rsid w:val="0051725A"/>
  </w:style>
  <w:style w:type="character" w:customStyle="1" w:styleId="afffd">
    <w:name w:val="Электронная подпись Знак"/>
    <w:basedOn w:val="a3"/>
    <w:link w:val="afffc"/>
    <w:uiPriority w:val="99"/>
    <w:semiHidden/>
    <w:rsid w:val="0051725A"/>
    <w:rPr>
      <w:rFonts w:eastAsiaTheme="minorEastAsia"/>
      <w:sz w:val="24"/>
      <w:lang w:val="en-GB"/>
    </w:rPr>
  </w:style>
  <w:style w:type="character" w:styleId="afffe">
    <w:name w:val="endnote reference"/>
    <w:basedOn w:val="a3"/>
    <w:uiPriority w:val="99"/>
    <w:semiHidden/>
    <w:rsid w:val="0051725A"/>
    <w:rPr>
      <w:vertAlign w:val="superscript"/>
    </w:rPr>
  </w:style>
  <w:style w:type="paragraph" w:styleId="affff">
    <w:name w:val="endnote text"/>
    <w:basedOn w:val="a2"/>
    <w:link w:val="affff0"/>
    <w:uiPriority w:val="99"/>
    <w:semiHidden/>
    <w:rsid w:val="0051725A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51725A"/>
    <w:rPr>
      <w:rFonts w:eastAsiaTheme="minorEastAsia"/>
      <w:sz w:val="20"/>
      <w:szCs w:val="20"/>
      <w:lang w:val="en-GB"/>
    </w:rPr>
  </w:style>
  <w:style w:type="paragraph" w:styleId="affff1">
    <w:name w:val="envelope address"/>
    <w:basedOn w:val="a2"/>
    <w:uiPriority w:val="99"/>
    <w:semiHidden/>
    <w:rsid w:val="0051725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51725A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9"/>
    <w:semiHidden/>
    <w:rsid w:val="0051725A"/>
    <w:rPr>
      <w:color w:val="7030A0" w:themeColor="followedHyperlink"/>
      <w:u w:val="single"/>
    </w:rPr>
  </w:style>
  <w:style w:type="character" w:styleId="HTML">
    <w:name w:val="HTML Acronym"/>
    <w:basedOn w:val="a3"/>
    <w:uiPriority w:val="99"/>
    <w:semiHidden/>
    <w:rsid w:val="0051725A"/>
  </w:style>
  <w:style w:type="paragraph" w:styleId="HTML0">
    <w:name w:val="HTML Address"/>
    <w:basedOn w:val="a2"/>
    <w:link w:val="HTML1"/>
    <w:uiPriority w:val="99"/>
    <w:semiHidden/>
    <w:rsid w:val="0051725A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51725A"/>
    <w:rPr>
      <w:rFonts w:eastAsiaTheme="minorEastAsia"/>
      <w:i/>
      <w:iCs/>
      <w:sz w:val="24"/>
      <w:lang w:val="en-GB"/>
    </w:rPr>
  </w:style>
  <w:style w:type="character" w:styleId="HTML2">
    <w:name w:val="HTML Cite"/>
    <w:basedOn w:val="a3"/>
    <w:uiPriority w:val="99"/>
    <w:semiHidden/>
    <w:rsid w:val="0051725A"/>
    <w:rPr>
      <w:i/>
      <w:iCs/>
    </w:rPr>
  </w:style>
  <w:style w:type="character" w:styleId="HTML3">
    <w:name w:val="HTML Code"/>
    <w:basedOn w:val="a3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51725A"/>
    <w:rPr>
      <w:i/>
      <w:iCs/>
    </w:rPr>
  </w:style>
  <w:style w:type="character" w:styleId="HTML5">
    <w:name w:val="HTML Keyboard"/>
    <w:basedOn w:val="a3"/>
    <w:uiPriority w:val="99"/>
    <w:semiHidden/>
    <w:rsid w:val="0051725A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51725A"/>
    <w:rPr>
      <w:rFonts w:ascii="Consolas" w:eastAsiaTheme="minorEastAsia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rsid w:val="0051725A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51725A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51725A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51725A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51725A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51725A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51725A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51725A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51725A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51725A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51725A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51725A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5172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5172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5172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51725A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51725A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51725A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51725A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5172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5172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51725A"/>
  </w:style>
  <w:style w:type="paragraph" w:styleId="affff8">
    <w:name w:val="List"/>
    <w:basedOn w:val="a2"/>
    <w:uiPriority w:val="99"/>
    <w:semiHidden/>
    <w:rsid w:val="0051725A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51725A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51725A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51725A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51725A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51725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rsid w:val="0051725A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rsid w:val="0051725A"/>
    <w:pPr>
      <w:numPr>
        <w:numId w:val="13"/>
      </w:numPr>
      <w:contextualSpacing/>
    </w:pPr>
  </w:style>
  <w:style w:type="paragraph" w:styleId="affff9">
    <w:name w:val="List Continue"/>
    <w:basedOn w:val="a2"/>
    <w:uiPriority w:val="99"/>
    <w:semiHidden/>
    <w:rsid w:val="0051725A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51725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51725A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51725A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51725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51725A"/>
    <w:pPr>
      <w:numPr>
        <w:numId w:val="14"/>
      </w:numPr>
      <w:contextualSpacing/>
    </w:pPr>
  </w:style>
  <w:style w:type="paragraph" w:styleId="2">
    <w:name w:val="List Number 2"/>
    <w:basedOn w:val="a2"/>
    <w:uiPriority w:val="99"/>
    <w:semiHidden/>
    <w:rsid w:val="0051725A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rsid w:val="0051725A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rsid w:val="0051725A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rsid w:val="0051725A"/>
    <w:pPr>
      <w:numPr>
        <w:numId w:val="18"/>
      </w:numPr>
      <w:contextualSpacing/>
    </w:pPr>
  </w:style>
  <w:style w:type="paragraph" w:styleId="affffa">
    <w:name w:val="macro"/>
    <w:link w:val="affffb"/>
    <w:uiPriority w:val="99"/>
    <w:semiHidden/>
    <w:rsid w:val="00517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51725A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5172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5172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517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5172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9"/>
    <w:semiHidden/>
    <w:rsid w:val="0051725A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51725A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51725A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51725A"/>
    <w:rPr>
      <w:rFonts w:eastAsiaTheme="minorEastAsia"/>
      <w:sz w:val="24"/>
      <w:lang w:val="en-GB"/>
    </w:rPr>
  </w:style>
  <w:style w:type="character" w:styleId="afffff2">
    <w:name w:val="Placeholder Text"/>
    <w:basedOn w:val="a3"/>
    <w:uiPriority w:val="99"/>
    <w:semiHidden/>
    <w:rsid w:val="0051725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9"/>
    <w:semiHidden/>
    <w:rsid w:val="0051725A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51725A"/>
    <w:rPr>
      <w:rFonts w:ascii="Consolas" w:eastAsiaTheme="minorEastAsia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9"/>
    <w:semiHidden/>
    <w:rsid w:val="0051725A"/>
  </w:style>
  <w:style w:type="character" w:customStyle="1" w:styleId="afffff6">
    <w:name w:val="Приветствие Знак"/>
    <w:basedOn w:val="a3"/>
    <w:link w:val="afffff5"/>
    <w:uiPriority w:val="99"/>
    <w:semiHidden/>
    <w:rsid w:val="0051725A"/>
    <w:rPr>
      <w:rFonts w:eastAsiaTheme="minorEastAsia"/>
      <w:sz w:val="24"/>
      <w:lang w:val="en-GB"/>
    </w:rPr>
  </w:style>
  <w:style w:type="paragraph" w:styleId="afffff7">
    <w:name w:val="Signature"/>
    <w:basedOn w:val="a2"/>
    <w:link w:val="afffff8"/>
    <w:uiPriority w:val="99"/>
    <w:semiHidden/>
    <w:rsid w:val="0051725A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51725A"/>
    <w:rPr>
      <w:rFonts w:eastAsiaTheme="minorEastAsia"/>
      <w:sz w:val="24"/>
      <w:lang w:val="en-GB"/>
    </w:rPr>
  </w:style>
  <w:style w:type="table" w:styleId="16">
    <w:name w:val="Table 3D effects 1"/>
    <w:basedOn w:val="a4"/>
    <w:uiPriority w:val="99"/>
    <w:semiHidden/>
    <w:unhideWhenUsed/>
    <w:rsid w:val="0051725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51725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51725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1725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1725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51725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1725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51725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1725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1725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51725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51725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1725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1725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1725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1725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51725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51725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51725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1725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1725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51725A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51725A"/>
  </w:style>
  <w:style w:type="table" w:styleId="afffffd">
    <w:name w:val="Table Professional"/>
    <w:basedOn w:val="a4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1725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51725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1725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51725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51725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51725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51725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51725A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51725A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51725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51725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51725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aliases w:val="_Title_2"/>
    <w:basedOn w:val="a2"/>
    <w:next w:val="JuPara"/>
    <w:uiPriority w:val="35"/>
    <w:qFormat/>
    <w:rsid w:val="0051725A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character" w:customStyle="1" w:styleId="ECHRParaChar">
    <w:name w:val="ECHR_Para Char"/>
    <w:aliases w:val="Ju_Para Char,_Para Char"/>
    <w:link w:val="JuPara"/>
    <w:uiPriority w:val="8"/>
    <w:rsid w:val="00541FF6"/>
    <w:rPr>
      <w:rFonts w:eastAsiaTheme="minorEastAsia"/>
      <w:sz w:val="24"/>
      <w:lang w:val="en-GB"/>
    </w:rPr>
  </w:style>
  <w:style w:type="paragraph" w:customStyle="1" w:styleId="ECHRHeaderRefIt">
    <w:name w:val="ECHR_Header_Ref_It"/>
    <w:aliases w:val="Ref_Ital"/>
    <w:basedOn w:val="a2"/>
    <w:next w:val="a2"/>
    <w:uiPriority w:val="38"/>
    <w:qFormat/>
    <w:rsid w:val="00541FF6"/>
    <w:pPr>
      <w:jc w:val="right"/>
    </w:pPr>
    <w:rPr>
      <w:rFonts w:eastAsiaTheme="minorHAnsi"/>
      <w:i/>
      <w:sz w:val="20"/>
    </w:rPr>
  </w:style>
  <w:style w:type="character" w:customStyle="1" w:styleId="JuNames0">
    <w:name w:val="Ju_Names"/>
    <w:rsid w:val="00541FF6"/>
    <w:rPr>
      <w:smallCaps/>
    </w:rPr>
  </w:style>
  <w:style w:type="paragraph" w:styleId="affffff">
    <w:name w:val="Revision"/>
    <w:hidden/>
    <w:uiPriority w:val="99"/>
    <w:semiHidden/>
    <w:rsid w:val="00541FF6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27B7-C430-4801-955C-18CF2B142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A1DB6-EE30-499E-AD6B-A1F5748D0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BB456-9533-4709-B280-0475D1F62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0D2A4-2A18-4A62-8C55-F3B9C17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9393</Words>
  <Characters>53545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Judgment</vt:lpstr>
    </vt:vector>
  </TitlesOfParts>
  <Company/>
  <LinksUpToDate>false</LinksUpToDate>
  <CharactersWithSpaces>62813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2020-02-04T11:31:00Z</dcterms:created>
  <dcterms:modified xsi:type="dcterms:W3CDTF">2020-10-01T20:37:00Z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594037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47821/09</vt:lpwstr>
  </property>
</Properties>
</file>