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062" w:rsidRPr="0064441E" w:rsidRDefault="00596062" w:rsidP="0064441E">
      <w:pPr>
        <w:jc w:val="center"/>
        <w:rPr>
          <w:rFonts w:ascii="Times New Roman" w:hAnsi="Times New Roman" w:cs="Times New Roman"/>
        </w:rPr>
      </w:pPr>
    </w:p>
    <w:p w:rsidR="00437D2D" w:rsidRPr="0064441E" w:rsidRDefault="00437D2D" w:rsidP="0064441E">
      <w:pPr>
        <w:jc w:val="center"/>
        <w:rPr>
          <w:rFonts w:ascii="Times New Roman" w:hAnsi="Times New Roman" w:cs="Times New Roman"/>
        </w:rPr>
      </w:pPr>
    </w:p>
    <w:p w:rsidR="0098410D" w:rsidRPr="00DA4AB4" w:rsidRDefault="002612B7" w:rsidP="0064441E">
      <w:pPr>
        <w:pStyle w:val="DecHCase"/>
        <w:rPr>
          <w:lang w:val="ru-RU"/>
        </w:rPr>
      </w:pPr>
      <w:r w:rsidRPr="0064441E">
        <w:rPr>
          <w:lang w:val="ru-RU"/>
        </w:rPr>
        <w:t>ТРЕТЬЯ СЕКЦИЯ</w:t>
      </w:r>
    </w:p>
    <w:p w:rsidR="00437D2D" w:rsidRPr="00DA4AB4" w:rsidRDefault="00437D2D" w:rsidP="0064441E">
      <w:pPr>
        <w:pStyle w:val="JuPara"/>
        <w:rPr>
          <w:lang w:val="ru-RU"/>
        </w:rPr>
      </w:pPr>
    </w:p>
    <w:p w:rsidR="008E6217" w:rsidRPr="00DA4AB4" w:rsidRDefault="002612B7" w:rsidP="0064441E">
      <w:pPr>
        <w:pStyle w:val="JuTitle"/>
        <w:rPr>
          <w:lang w:val="ru-RU"/>
        </w:rPr>
      </w:pPr>
      <w:bookmarkStart w:id="0" w:name="To"/>
      <w:r w:rsidRPr="0064441E">
        <w:rPr>
          <w:color w:val="000000" w:themeColor="text1"/>
          <w:lang w:val="ru-RU"/>
        </w:rPr>
        <w:t>ДЕЛО</w:t>
      </w:r>
      <w:r w:rsidR="00596062" w:rsidRPr="0064441E">
        <w:rPr>
          <w:lang w:val="ru-RU"/>
        </w:rPr>
        <w:t xml:space="preserve"> </w:t>
      </w:r>
      <w:bookmarkEnd w:id="0"/>
      <w:r w:rsidR="00DA4AB4">
        <w:rPr>
          <w:lang w:val="ru-RU"/>
        </w:rPr>
        <w:t>«</w:t>
      </w:r>
      <w:r w:rsidR="00596062" w:rsidRPr="0064441E">
        <w:rPr>
          <w:lang w:val="ru-RU"/>
        </w:rPr>
        <w:t>ТУРПУЛХАНОВА И ХАСИЕВА против РОССИЙСКОЙ ФЕДЕРАЦИИ</w:t>
      </w:r>
      <w:r w:rsidR="00DA4AB4">
        <w:rPr>
          <w:lang w:val="ru-RU"/>
        </w:rPr>
        <w:t>»</w:t>
      </w:r>
    </w:p>
    <w:p w:rsidR="00D74888" w:rsidRPr="00DA4AB4" w:rsidRDefault="002612B7" w:rsidP="0064441E">
      <w:pPr>
        <w:pStyle w:val="ECHRCoverTitle4"/>
        <w:rPr>
          <w:lang w:val="ru-RU"/>
        </w:rPr>
      </w:pPr>
      <w:r w:rsidRPr="0064441E">
        <w:rPr>
          <w:lang w:val="ru-RU"/>
        </w:rPr>
        <w:t>(Жалобы № 53284/13 и № 22543/15)</w:t>
      </w:r>
    </w:p>
    <w:p w:rsidR="0098410D" w:rsidRPr="00DA4AB4" w:rsidRDefault="0098410D" w:rsidP="0064441E">
      <w:pPr>
        <w:pStyle w:val="DecHCase"/>
        <w:rPr>
          <w:lang w:val="ru-RU"/>
        </w:rPr>
      </w:pPr>
    </w:p>
    <w:p w:rsidR="00AC4CD4" w:rsidRPr="00DA4AB4" w:rsidRDefault="00AC4CD4" w:rsidP="0064441E">
      <w:pPr>
        <w:pStyle w:val="DecHCase"/>
        <w:rPr>
          <w:lang w:val="ru-RU"/>
        </w:rPr>
      </w:pPr>
    </w:p>
    <w:p w:rsidR="0098410D" w:rsidRPr="00DA4AB4" w:rsidRDefault="0098410D" w:rsidP="0064441E">
      <w:pPr>
        <w:pStyle w:val="DecHCase"/>
        <w:rPr>
          <w:lang w:val="ru-RU"/>
        </w:rPr>
      </w:pPr>
    </w:p>
    <w:p w:rsidR="0098410D" w:rsidRPr="00DA4AB4" w:rsidRDefault="002612B7" w:rsidP="0064441E">
      <w:pPr>
        <w:pStyle w:val="DecHCase"/>
        <w:rPr>
          <w:lang w:val="ru-RU"/>
        </w:rPr>
      </w:pPr>
      <w:r w:rsidRPr="0064441E">
        <w:rPr>
          <w:lang w:val="ru-RU"/>
        </w:rPr>
        <w:t>ПОСТАНОВЛЕНИЕ</w:t>
      </w:r>
      <w:r w:rsidRPr="0064441E">
        <w:rPr>
          <w:lang w:val="ru-RU"/>
        </w:rPr>
        <w:br/>
      </w:r>
    </w:p>
    <w:p w:rsidR="0098410D" w:rsidRPr="00DA4AB4" w:rsidRDefault="002612B7" w:rsidP="0064441E">
      <w:pPr>
        <w:pStyle w:val="DecHCase"/>
        <w:rPr>
          <w:lang w:val="ru-RU"/>
        </w:rPr>
      </w:pPr>
      <w:r w:rsidRPr="0064441E">
        <w:rPr>
          <w:lang w:val="ru-RU"/>
        </w:rPr>
        <w:t>СТРАСБУРГ</w:t>
      </w:r>
    </w:p>
    <w:p w:rsidR="0098410D" w:rsidRPr="00DA4AB4" w:rsidRDefault="002612B7" w:rsidP="0064441E">
      <w:pPr>
        <w:pStyle w:val="DecHCase"/>
        <w:rPr>
          <w:rFonts w:ascii="Times New Roman" w:hAnsi="Times New Roman" w:cs="Times New Roman"/>
          <w:lang w:val="ru-RU"/>
        </w:rPr>
      </w:pPr>
      <w:r w:rsidRPr="0064441E">
        <w:rPr>
          <w:rFonts w:ascii="Times New Roman" w:hAnsi="Times New Roman" w:cs="Times New Roman"/>
          <w:lang w:val="ru-RU"/>
        </w:rPr>
        <w:t>17 марта 2020 г.</w:t>
      </w:r>
    </w:p>
    <w:p w:rsidR="00437D2D" w:rsidRPr="00DA4AB4" w:rsidRDefault="00437D2D" w:rsidP="0064441E">
      <w:pPr>
        <w:pStyle w:val="JuPara"/>
        <w:rPr>
          <w:lang w:val="ru-RU"/>
        </w:rPr>
      </w:pPr>
    </w:p>
    <w:p w:rsidR="00437D2D" w:rsidRPr="00DA4AB4" w:rsidRDefault="00437D2D" w:rsidP="0064441E">
      <w:pPr>
        <w:pStyle w:val="JuPara"/>
        <w:rPr>
          <w:lang w:val="ru-RU"/>
        </w:rPr>
      </w:pPr>
    </w:p>
    <w:p w:rsidR="00437D2D" w:rsidRPr="00DA4AB4" w:rsidRDefault="00437D2D" w:rsidP="0064441E">
      <w:pPr>
        <w:pStyle w:val="JuPara"/>
        <w:rPr>
          <w:lang w:val="ru-RU"/>
        </w:rPr>
      </w:pPr>
    </w:p>
    <w:p w:rsidR="00437D2D" w:rsidRPr="00DA4AB4" w:rsidRDefault="00437D2D" w:rsidP="0064441E">
      <w:pPr>
        <w:pStyle w:val="JuPara"/>
        <w:rPr>
          <w:lang w:val="ru-RU"/>
        </w:rPr>
      </w:pPr>
    </w:p>
    <w:p w:rsidR="00437D2D" w:rsidRPr="00DA4AB4" w:rsidRDefault="00437D2D" w:rsidP="0064441E">
      <w:pPr>
        <w:pStyle w:val="JuPara"/>
        <w:rPr>
          <w:lang w:val="ru-RU"/>
        </w:rPr>
      </w:pPr>
    </w:p>
    <w:p w:rsidR="00437D2D" w:rsidRPr="00DA4AB4" w:rsidRDefault="00437D2D" w:rsidP="0064441E">
      <w:pPr>
        <w:pStyle w:val="JuPara"/>
        <w:rPr>
          <w:lang w:val="ru-RU"/>
        </w:rPr>
      </w:pPr>
    </w:p>
    <w:p w:rsidR="002422B6" w:rsidRPr="00DA4AB4" w:rsidRDefault="002612B7" w:rsidP="002612B7">
      <w:pPr>
        <w:jc w:val="both"/>
        <w:rPr>
          <w:i/>
          <w:sz w:val="22"/>
          <w:lang w:val="ru-RU"/>
        </w:rPr>
      </w:pPr>
      <w:r w:rsidRPr="0064441E">
        <w:rPr>
          <w:i/>
          <w:sz w:val="22"/>
          <w:lang w:val="ru-RU"/>
        </w:rPr>
        <w:t>Данное постановление является окончательным, но может быть подвергнуто редакционной правке.</w:t>
      </w:r>
    </w:p>
    <w:p w:rsidR="0098410D" w:rsidRPr="00DA4AB4" w:rsidRDefault="0098410D" w:rsidP="0064441E">
      <w:pPr>
        <w:rPr>
          <w:lang w:val="ru-RU"/>
        </w:rPr>
      </w:pPr>
    </w:p>
    <w:p w:rsidR="00554826" w:rsidRPr="00DA4AB4" w:rsidRDefault="00554826" w:rsidP="0064441E">
      <w:pPr>
        <w:rPr>
          <w:lang w:val="ru-RU"/>
        </w:rPr>
      </w:pPr>
    </w:p>
    <w:p w:rsidR="00554826" w:rsidRPr="00DA4AB4" w:rsidRDefault="00554826" w:rsidP="0064441E">
      <w:pPr>
        <w:rPr>
          <w:lang w:val="ru-RU"/>
        </w:rPr>
        <w:sectPr w:rsidR="00554826" w:rsidRPr="00DA4AB4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DA4AB4" w:rsidRDefault="002612B7" w:rsidP="0064441E">
      <w:pPr>
        <w:pStyle w:val="JuCase"/>
        <w:rPr>
          <w:lang w:val="ru-RU"/>
        </w:rPr>
      </w:pPr>
      <w:r w:rsidRPr="0064441E">
        <w:rPr>
          <w:lang w:val="ru-RU"/>
        </w:rPr>
        <w:lastRenderedPageBreak/>
        <w:t xml:space="preserve">По делу </w:t>
      </w:r>
      <w:r w:rsidR="00DA4AB4">
        <w:rPr>
          <w:lang w:val="ru-RU"/>
        </w:rPr>
        <w:t>«</w:t>
      </w:r>
      <w:r w:rsidRPr="0064441E">
        <w:rPr>
          <w:lang w:val="ru-RU"/>
        </w:rPr>
        <w:t>Турпулханова и Хасиева против Российской Федерации</w:t>
      </w:r>
      <w:r w:rsidR="00DA4AB4">
        <w:rPr>
          <w:lang w:val="ru-RU"/>
        </w:rPr>
        <w:t>»</w:t>
      </w:r>
      <w:r w:rsidRPr="0064441E">
        <w:rPr>
          <w:lang w:val="ru-RU"/>
        </w:rPr>
        <w:t>,</w:t>
      </w:r>
    </w:p>
    <w:p w:rsidR="009F4C8F" w:rsidRPr="00DA4AB4" w:rsidRDefault="002612B7" w:rsidP="0064441E">
      <w:pPr>
        <w:pStyle w:val="JuPara"/>
        <w:rPr>
          <w:lang w:val="ru-RU"/>
        </w:rPr>
      </w:pPr>
      <w:r w:rsidRPr="0064441E">
        <w:rPr>
          <w:lang w:val="ru-RU"/>
        </w:rPr>
        <w:t>Европейский суд по правам человека (Третья секция), заседая Комитетом в следующем составе:</w:t>
      </w:r>
    </w:p>
    <w:p w:rsidR="009F4C8F" w:rsidRPr="00DA4AB4" w:rsidRDefault="002612B7" w:rsidP="0064441E">
      <w:pPr>
        <w:pStyle w:val="JuJudges"/>
        <w:rPr>
          <w:lang w:val="ru-RU"/>
        </w:rPr>
      </w:pPr>
      <w:r w:rsidRPr="0064441E">
        <w:rPr>
          <w:lang w:val="ru-RU"/>
        </w:rPr>
        <w:tab/>
        <w:t>Alena Poláčková,</w:t>
      </w:r>
      <w:r w:rsidRPr="0064441E">
        <w:rPr>
          <w:i/>
          <w:lang w:val="ru-RU"/>
        </w:rPr>
        <w:t xml:space="preserve"> Председатель,</w:t>
      </w:r>
      <w:r w:rsidRPr="0064441E">
        <w:rPr>
          <w:i/>
          <w:lang w:val="ru-RU"/>
        </w:rPr>
        <w:br/>
      </w:r>
      <w:r w:rsidRPr="0064441E">
        <w:rPr>
          <w:lang w:val="ru-RU"/>
        </w:rPr>
        <w:tab/>
        <w:t>Dmitry Dedov,</w:t>
      </w:r>
      <w:r w:rsidRPr="0064441E">
        <w:rPr>
          <w:lang w:val="ru-RU"/>
        </w:rPr>
        <w:br/>
      </w:r>
      <w:r w:rsidRPr="0064441E">
        <w:rPr>
          <w:lang w:val="ru-RU"/>
        </w:rPr>
        <w:tab/>
        <w:t>Gilberto Felici,</w:t>
      </w:r>
      <w:r w:rsidRPr="0064441E">
        <w:rPr>
          <w:i/>
          <w:lang w:val="ru-RU"/>
        </w:rPr>
        <w:t xml:space="preserve"> судьи,</w:t>
      </w:r>
      <w:r w:rsidRPr="0064441E">
        <w:rPr>
          <w:lang w:val="ru-RU"/>
        </w:rPr>
        <w:br/>
      </w:r>
      <w:r w:rsidR="00DA4AB4">
        <w:rPr>
          <w:lang w:val="ru-RU"/>
        </w:rPr>
        <w:t xml:space="preserve">и </w:t>
      </w:r>
      <w:r w:rsidRPr="0064441E">
        <w:rPr>
          <w:lang w:val="ru-RU"/>
        </w:rPr>
        <w:t xml:space="preserve">Stephen Phillips, </w:t>
      </w:r>
      <w:r w:rsidR="00596062" w:rsidRPr="0064441E">
        <w:rPr>
          <w:i/>
          <w:lang w:val="ru-RU"/>
        </w:rPr>
        <w:t>Секретарь Секции,</w:t>
      </w:r>
    </w:p>
    <w:p w:rsidR="009F4C8F" w:rsidRPr="00DA4AB4" w:rsidRDefault="002612B7" w:rsidP="0064441E">
      <w:pPr>
        <w:pStyle w:val="JuPara"/>
        <w:rPr>
          <w:lang w:val="ru-RU"/>
        </w:rPr>
      </w:pPr>
      <w:bookmarkStart w:id="1" w:name="ITMARKHavingStart"/>
      <w:bookmarkEnd w:id="1"/>
      <w:r w:rsidRPr="0064441E">
        <w:rPr>
          <w:lang w:val="ru-RU"/>
        </w:rPr>
        <w:t>Рассмотрев дело в закрытом заседании 25 февраля 2020 г.,</w:t>
      </w:r>
    </w:p>
    <w:p w:rsidR="009F4C8F" w:rsidRPr="00DA4AB4" w:rsidRDefault="002612B7" w:rsidP="0064441E">
      <w:pPr>
        <w:pStyle w:val="JuPara"/>
        <w:rPr>
          <w:lang w:val="ru-RU"/>
        </w:rPr>
      </w:pPr>
      <w:r w:rsidRPr="0064441E">
        <w:rPr>
          <w:lang w:val="ru-RU"/>
        </w:rPr>
        <w:t>Вынес следующее постановление, принятое в тот же день:</w:t>
      </w:r>
    </w:p>
    <w:p w:rsidR="00596062" w:rsidRPr="0064441E" w:rsidRDefault="002612B7" w:rsidP="0064441E">
      <w:pPr>
        <w:pStyle w:val="JuHHead"/>
        <w:rPr>
          <w:rFonts w:asciiTheme="majorHAnsi" w:hAnsiTheme="majorHAnsi"/>
          <w:lang w:val="en-US"/>
        </w:rPr>
      </w:pPr>
      <w:r w:rsidRPr="0064441E">
        <w:rPr>
          <w:rFonts w:asciiTheme="majorHAnsi" w:hAnsiTheme="majorHAnsi"/>
          <w:lang w:val="ru-RU"/>
        </w:rPr>
        <w:t>ПРОЦЕДУРА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</w:t>
      </w:r>
      <w:r w:rsidRPr="0064441E">
        <w:fldChar w:fldCharType="end"/>
      </w:r>
      <w:r w:rsidRPr="0064441E">
        <w:rPr>
          <w:lang w:val="ru-RU"/>
        </w:rPr>
        <w:t xml:space="preserve">.  Настоящее дело было инициировано двумя жалобами (№ 53284/13 и </w:t>
      </w:r>
      <w:r w:rsidR="0071085E">
        <w:rPr>
          <w:lang w:val="ru-RU"/>
        </w:rPr>
        <w:t xml:space="preserve">№ </w:t>
      </w:r>
      <w:r w:rsidRPr="0064441E">
        <w:rPr>
          <w:lang w:val="ru-RU"/>
        </w:rPr>
        <w:t>22543/15), поданными в Европейский суд по правам человека (далее — Суд) против Российской Федерации двумя гражданками Российской Федерации, Лейлой Турпулхановой и Лилей Хасиевой (далее — Заявительницы) 25 июля 2013 г. и 30 апреля 2015 г. соответственно, на основании статьи 34 Конвенции о защите прав человека и основных свобод (далее — Конвенция).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</w:t>
      </w:r>
      <w:r w:rsidRPr="0064441E">
        <w:fldChar w:fldCharType="end"/>
      </w:r>
      <w:r w:rsidRPr="0064441E">
        <w:rPr>
          <w:lang w:val="ru-RU"/>
        </w:rPr>
        <w:t xml:space="preserve">.  Интересы заявительниц представляли две неправительственные организации – </w:t>
      </w:r>
      <w:r w:rsidR="00DA4AB4">
        <w:rPr>
          <w:lang w:val="ru-RU"/>
        </w:rPr>
        <w:t>«</w:t>
      </w:r>
      <w:r w:rsidRPr="0064441E">
        <w:rPr>
          <w:lang w:val="ru-RU"/>
        </w:rPr>
        <w:t>Правовое содействие – Астрея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и </w:t>
      </w:r>
      <w:r w:rsidR="00DA4AB4">
        <w:rPr>
          <w:lang w:val="ru-RU"/>
        </w:rPr>
        <w:t>«</w:t>
      </w:r>
      <w:r w:rsidRPr="0064441E">
        <w:rPr>
          <w:lang w:val="ru-RU"/>
        </w:rPr>
        <w:t>Комитет против пыток</w:t>
      </w:r>
      <w:r w:rsidR="00DA4AB4">
        <w:rPr>
          <w:lang w:val="ru-RU"/>
        </w:rPr>
        <w:t>»</w:t>
      </w:r>
      <w:r w:rsidRPr="0064441E">
        <w:rPr>
          <w:lang w:val="ru-RU"/>
        </w:rPr>
        <w:t>, осуществляющие деятельность в г. Москве и в г. Нижнем Новгороде соответственно. Власти Российской Федерации (далее также — Государство, Правительство, Российские власти)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на указанной должности, М. Гальпериным.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</w:t>
      </w:r>
      <w:r w:rsidRPr="0064441E">
        <w:fldChar w:fldCharType="end"/>
      </w:r>
      <w:r w:rsidRPr="0064441E">
        <w:rPr>
          <w:lang w:val="ru-RU"/>
        </w:rPr>
        <w:t>.  5 февраля 2018 г. жалоба была коммуницирована Правительству.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</w:t>
      </w:r>
      <w:r w:rsidRPr="0064441E">
        <w:fldChar w:fldCharType="end"/>
      </w:r>
      <w:r w:rsidRPr="0064441E">
        <w:rPr>
          <w:lang w:val="ru-RU"/>
        </w:rPr>
        <w:t>.  Правительство не возражало против рассмотрения Комитетом указанных жалоб.</w:t>
      </w:r>
    </w:p>
    <w:p w:rsidR="00596062" w:rsidRPr="0064441E" w:rsidRDefault="002612B7" w:rsidP="0064441E">
      <w:pPr>
        <w:pStyle w:val="JuHHead"/>
      </w:pPr>
      <w:r w:rsidRPr="0064441E">
        <w:rPr>
          <w:lang w:val="ru-RU"/>
        </w:rPr>
        <w:t>ФАКТЫ</w:t>
      </w:r>
    </w:p>
    <w:p w:rsidR="00596062" w:rsidRPr="0064441E" w:rsidRDefault="002612B7" w:rsidP="0064441E">
      <w:pPr>
        <w:pStyle w:val="JuHIRoman"/>
      </w:pPr>
      <w:r w:rsidRPr="0064441E">
        <w:rPr>
          <w:lang w:val="ru-RU"/>
        </w:rPr>
        <w:t>ОБСТОЯТЕЛЬСТВА ДЕЛА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</w:t>
      </w:r>
      <w:r w:rsidRPr="0064441E">
        <w:fldChar w:fldCharType="end"/>
      </w:r>
      <w:r w:rsidRPr="0064441E">
        <w:rPr>
          <w:lang w:val="ru-RU"/>
        </w:rPr>
        <w:t xml:space="preserve">.  Обе жалобы касаются похищения и последующего исчезновения дочерей заявительниц в г. Грозном в ноябре 2011 г. и июле 2013 г. соответственно. На национальном уровне оба исчезновения расследовались сотрудниками одних и тех же правоохранительных органов, а именно отдела полиции №4 УМВД России по г. Грозному (по обслуживанию Старопромысловского района г. Грозного) </w:t>
      </w:r>
      <w:r w:rsidRPr="0064441E">
        <w:rPr>
          <w:lang w:val="ru-RU"/>
        </w:rPr>
        <w:lastRenderedPageBreak/>
        <w:t>(далее — отдел полиции № 4, сотрудники полиции) и следственного отдела по Старопромысловскому району г. Грозного (далее — следственный отдел</w:t>
      </w:r>
      <w:r w:rsidR="0071085E">
        <w:rPr>
          <w:lang w:val="ru-RU"/>
        </w:rPr>
        <w:t>, следователи</w:t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HA"/>
        <w:rPr>
          <w:lang w:val="ru-RU"/>
        </w:rPr>
      </w:pPr>
      <w:r w:rsidRPr="0064441E">
        <w:rPr>
          <w:lang w:val="ru-RU"/>
        </w:rPr>
        <w:t>Турпулханова против Российской Федерации (</w:t>
      </w:r>
      <w:r w:rsidR="00DA4AB4">
        <w:rPr>
          <w:lang w:val="ru-RU"/>
        </w:rPr>
        <w:t xml:space="preserve">жалоба </w:t>
      </w:r>
      <w:r w:rsidRPr="0064441E">
        <w:rPr>
          <w:lang w:val="ru-RU"/>
        </w:rPr>
        <w:t>№ 53284/13)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>Исчезновение дочери заявительницы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</w:t>
      </w:r>
      <w:r w:rsidRPr="0064441E">
        <w:fldChar w:fldCharType="end"/>
      </w:r>
      <w:r w:rsidRPr="0064441E">
        <w:rPr>
          <w:lang w:val="ru-RU"/>
        </w:rPr>
        <w:t>.  Заявительница, Лейла Турпулханова, 1970 года рождения, проживает в г. Грозном, Республика Чечня. Она является матерью Луизы Межидовой, 1988 года рождения.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</w:t>
      </w:r>
      <w:r w:rsidRPr="0064441E">
        <w:fldChar w:fldCharType="end"/>
      </w:r>
      <w:r w:rsidRPr="0064441E">
        <w:rPr>
          <w:lang w:val="ru-RU"/>
        </w:rPr>
        <w:t>.  На момент событий заявительница проживала в многоквартирном доме в г. Грозном со своей дочерью, Луизой Межидовой, которая была разведена, и еще одной дочерью, А.Т. Луиза Межидова работала продавцом в местном обувном магазине.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</w:t>
      </w:r>
      <w:r w:rsidRPr="0064441E">
        <w:fldChar w:fldCharType="end"/>
      </w:r>
      <w:r w:rsidRPr="0064441E">
        <w:rPr>
          <w:lang w:val="ru-RU"/>
        </w:rPr>
        <w:t xml:space="preserve">.  31 октября 2011 г. около 21:00 Луиза Межидова вернулась домой с работы. </w:t>
      </w:r>
      <w:r w:rsidR="0071085E">
        <w:rPr>
          <w:lang w:val="ru-RU"/>
        </w:rPr>
        <w:t xml:space="preserve">Дома </w:t>
      </w:r>
      <w:r w:rsidRPr="0064441E">
        <w:rPr>
          <w:lang w:val="ru-RU"/>
        </w:rPr>
        <w:t>она поссорилась с заявительницей из-за своего позднего возвращения. После полуночи Межидовой несколько раз звонили по телефону. Оставив дома свои личные вещи, включая мобильный телефон, она вышла на улицу, чтобы с кем-то встретиться. По словам заявительницы, ее дочь вышла из дома, чтобы встретиться с сотрудником полиции Ибрагимом М. из отдела полиции по Шалинскому району. Луиза Межидова не вернулась домой, и с тех пор о ней ничего не известно.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</w:t>
      </w:r>
      <w:r w:rsidRPr="0064441E">
        <w:fldChar w:fldCharType="end"/>
      </w:r>
      <w:r w:rsidRPr="0064441E">
        <w:rPr>
          <w:lang w:val="ru-RU"/>
        </w:rPr>
        <w:t>.  По словам заявительницы, а также в соответствии со сведениями, полученными в ходе дальнейшего расследования, с 2009 г. Луиза Межидова состояла в романтических отношениях с Ибрагимом М. Молодые люди держали свои отношения в секрете, поскольку сотрудник полиции опасался мести со стороны родственников-мужчин Межидовой.</w:t>
      </w:r>
    </w:p>
    <w:bookmarkStart w:id="2" w:name="p10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</w:t>
      </w:r>
      <w:r w:rsidRPr="0064441E">
        <w:fldChar w:fldCharType="end"/>
      </w:r>
      <w:bookmarkEnd w:id="2"/>
      <w:r w:rsidRPr="0064441E">
        <w:rPr>
          <w:lang w:val="ru-RU"/>
        </w:rPr>
        <w:t xml:space="preserve">.  6 декабря 2011 г. с учетной записи Луизы Межидовой в социальной сети </w:t>
      </w:r>
      <w:r w:rsidR="006F4017">
        <w:rPr>
          <w:lang w:val="ru-RU"/>
        </w:rPr>
        <w:t>«</w:t>
      </w:r>
      <w:r w:rsidRPr="0064441E">
        <w:rPr>
          <w:lang w:val="ru-RU"/>
        </w:rPr>
        <w:t>Одноклассники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было опубликовано несколько постов. По словам заявительницы, доступ к учетной записи ее пропавшей дочери</w:t>
      </w:r>
      <w:r w:rsidR="006F4017">
        <w:rPr>
          <w:lang w:val="ru-RU"/>
        </w:rPr>
        <w:t xml:space="preserve"> был получен третьими лицами</w:t>
      </w:r>
      <w:r w:rsidRPr="0064441E">
        <w:rPr>
          <w:lang w:val="ru-RU"/>
        </w:rPr>
        <w:t>.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 xml:space="preserve">Официальное расследование исчезновения </w:t>
      </w:r>
      <w:r w:rsidR="00E36C14">
        <w:rPr>
          <w:lang w:val="ru-RU"/>
        </w:rPr>
        <w:t>Луизы Межидовой</w:t>
      </w:r>
    </w:p>
    <w:bookmarkStart w:id="3" w:name="p11complaintlodging7Nov2011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</w:t>
      </w:r>
      <w:r w:rsidRPr="0064441E">
        <w:fldChar w:fldCharType="end"/>
      </w:r>
      <w:bookmarkEnd w:id="3"/>
      <w:r w:rsidRPr="0064441E">
        <w:rPr>
          <w:lang w:val="ru-RU"/>
        </w:rPr>
        <w:t xml:space="preserve">.  7 ноября 2011 г. заявительница обратилась с заявлением об исчезновении своей дочери в отдел полиции №4. В неустановленную дату между 1 и 8 ноября 2011 г. заявительница сообщила сотрудникам полиции о трех телефоных номерах, с которых на мобильный телефон ее дочери поступали звонки до ее исчезновения. Она также предоставила в распоряжение полиции три SIM-карты, которыми пользовалась </w:t>
      </w:r>
      <w:r w:rsidR="00855DDB">
        <w:rPr>
          <w:lang w:val="ru-RU"/>
        </w:rPr>
        <w:t xml:space="preserve">Луиза </w:t>
      </w:r>
      <w:r w:rsidRPr="0064441E">
        <w:rPr>
          <w:lang w:val="ru-RU"/>
        </w:rPr>
        <w:t>Межидова.</w:t>
      </w:r>
    </w:p>
    <w:bookmarkStart w:id="4" w:name="p12"/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</w:t>
      </w:r>
      <w:r w:rsidRPr="0064441E">
        <w:fldChar w:fldCharType="end"/>
      </w:r>
      <w:bookmarkEnd w:id="4"/>
      <w:r w:rsidRPr="0064441E">
        <w:rPr>
          <w:lang w:val="ru-RU"/>
        </w:rPr>
        <w:t>.  7 ноября 2011 г. сотрудники полиции опросили заявительницу. Ее объяснения по своему содержанию совпадали с теми объяснениями, которые заявительница предоставила Суду.</w:t>
      </w:r>
    </w:p>
    <w:bookmarkStart w:id="5" w:name="p1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</w:t>
      </w:r>
      <w:r w:rsidRPr="0064441E">
        <w:fldChar w:fldCharType="end"/>
      </w:r>
      <w:bookmarkEnd w:id="5"/>
      <w:r w:rsidRPr="0064441E">
        <w:rPr>
          <w:lang w:val="ru-RU"/>
        </w:rPr>
        <w:t>.  7 ноября 2011 г. сотрудники полиции опросили А.Т., другую дочь заявительницы. Ее объяснения по своему содержанию совпадали с объяснениями заявительницы.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</w:t>
      </w:r>
      <w:r w:rsidRPr="0064441E">
        <w:fldChar w:fldCharType="end"/>
      </w:r>
      <w:r w:rsidRPr="0064441E">
        <w:rPr>
          <w:lang w:val="ru-RU"/>
        </w:rPr>
        <w:t xml:space="preserve">.  7 ноября 2011 г. сотрудники полиции опросили коллегу Луизы Межидовой по работе, а также водителя такси, отвозившего ее 31 октября 2011 г. с работы домой. Никто из них не обладал какой-либо информацией о ее местонахождении </w:t>
      </w:r>
      <w:r w:rsidR="0076143D">
        <w:rPr>
          <w:lang w:val="ru-RU"/>
        </w:rPr>
        <w:t xml:space="preserve">и </w:t>
      </w:r>
      <w:r w:rsidRPr="0064441E">
        <w:rPr>
          <w:lang w:val="ru-RU"/>
        </w:rPr>
        <w:t>о причинах ее исчезновения.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</w:t>
      </w:r>
      <w:r w:rsidRPr="0064441E">
        <w:fldChar w:fldCharType="end"/>
      </w:r>
      <w:r w:rsidRPr="0064441E">
        <w:rPr>
          <w:lang w:val="ru-RU"/>
        </w:rPr>
        <w:t>.  8 ноября 2</w:t>
      </w:r>
      <w:r w:rsidR="00A31F4A">
        <w:rPr>
          <w:lang w:val="ru-RU"/>
        </w:rPr>
        <w:t xml:space="preserve">011 г. заявительница обратилась </w:t>
      </w:r>
      <w:r w:rsidRPr="0064441E">
        <w:rPr>
          <w:lang w:val="ru-RU"/>
        </w:rPr>
        <w:t>в прокуратуру Старопромысловского района г. Грозного</w:t>
      </w:r>
      <w:r w:rsidR="00A31F4A">
        <w:rPr>
          <w:lang w:val="ru-RU"/>
        </w:rPr>
        <w:t xml:space="preserve"> </w:t>
      </w:r>
      <w:r w:rsidR="00A31F4A" w:rsidRPr="0064441E">
        <w:rPr>
          <w:lang w:val="ru-RU"/>
        </w:rPr>
        <w:t>с заявлением об исчезновении своей дочери</w:t>
      </w:r>
      <w:r w:rsidRPr="0064441E">
        <w:rPr>
          <w:lang w:val="ru-RU"/>
        </w:rPr>
        <w:t>, в котором утверждала, что к исчезновению мог быть причастен некий мужчина по имени Казбек из г. Урус-Мартана, звонивший Луизе по телефону до ее исчезновения.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</w:t>
      </w:r>
      <w:r w:rsidRPr="0064441E">
        <w:fldChar w:fldCharType="end"/>
      </w:r>
      <w:r w:rsidRPr="0064441E">
        <w:rPr>
          <w:lang w:val="ru-RU"/>
        </w:rPr>
        <w:t>.  16 ноября 2011 г. на территор</w:t>
      </w:r>
      <w:r w:rsidR="003562CE">
        <w:rPr>
          <w:lang w:val="ru-RU"/>
        </w:rPr>
        <w:t>ии местной школы была обнаружен фрагмент руки</w:t>
      </w:r>
      <w:r w:rsidRPr="0064441E">
        <w:rPr>
          <w:lang w:val="ru-RU"/>
        </w:rPr>
        <w:t xml:space="preserve"> женщины. Прибывшие на место сотрудники полиции </w:t>
      </w:r>
      <w:r w:rsidR="00E31CB6">
        <w:rPr>
          <w:lang w:val="ru-RU"/>
        </w:rPr>
        <w:t>изъяли обнаруженный предмет</w:t>
      </w:r>
      <w:r w:rsidR="001F0BBA">
        <w:rPr>
          <w:lang w:val="ru-RU"/>
        </w:rPr>
        <w:t xml:space="preserve"> без</w:t>
      </w:r>
      <w:r w:rsidRPr="0064441E">
        <w:rPr>
          <w:lang w:val="ru-RU"/>
        </w:rPr>
        <w:t xml:space="preserve"> осмотр</w:t>
      </w:r>
      <w:r w:rsidR="001F0BBA">
        <w:rPr>
          <w:lang w:val="ru-RU"/>
        </w:rPr>
        <w:t>а</w:t>
      </w:r>
      <w:r w:rsidRPr="0064441E">
        <w:rPr>
          <w:lang w:val="ru-RU"/>
        </w:rPr>
        <w:t xml:space="preserve"> места происшествия. </w:t>
      </w:r>
      <w:r w:rsidR="007713E4">
        <w:rPr>
          <w:lang w:val="ru-RU"/>
        </w:rPr>
        <w:t>Обнаруженный фрагмент руки не был зарегистрирован официально в качестве вещественного</w:t>
      </w:r>
      <w:r w:rsidRPr="0064441E">
        <w:rPr>
          <w:lang w:val="ru-RU"/>
        </w:rPr>
        <w:t xml:space="preserve"> доказательств</w:t>
      </w:r>
      <w:r w:rsidR="007713E4">
        <w:rPr>
          <w:lang w:val="ru-RU"/>
        </w:rPr>
        <w:t>а</w:t>
      </w:r>
      <w:r w:rsidRPr="0064441E">
        <w:rPr>
          <w:lang w:val="ru-RU"/>
        </w:rPr>
        <w:t xml:space="preserve"> и </w:t>
      </w:r>
      <w:r w:rsidR="007713E4">
        <w:rPr>
          <w:lang w:val="ru-RU"/>
        </w:rPr>
        <w:t xml:space="preserve">далее </w:t>
      </w:r>
      <w:r w:rsidRPr="0064441E">
        <w:rPr>
          <w:lang w:val="ru-RU"/>
        </w:rPr>
        <w:t>исчез</w:t>
      </w:r>
      <w:r w:rsidR="007713E4">
        <w:rPr>
          <w:lang w:val="ru-RU"/>
        </w:rPr>
        <w:t xml:space="preserve"> </w:t>
      </w:r>
      <w:r w:rsidRPr="0064441E">
        <w:rPr>
          <w:lang w:val="ru-RU"/>
        </w:rPr>
        <w:t>при невыясненных обстоятельствах (см. ниже).</w:t>
      </w:r>
    </w:p>
    <w:bookmarkStart w:id="6" w:name="p17refusal17Nov2011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</w:t>
      </w:r>
      <w:r w:rsidRPr="0064441E">
        <w:fldChar w:fldCharType="end"/>
      </w:r>
      <w:bookmarkEnd w:id="6"/>
      <w:r w:rsidRPr="0064441E">
        <w:rPr>
          <w:lang w:val="ru-RU"/>
        </w:rPr>
        <w:t>.  17 ноября 2011 г. отдел полиции отказал в возбуждении уголовного дела по факту исчезновения Луизы Межидовой ввиду недостаточности данных, указывающих на признаки преступления.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</w:t>
      </w:r>
      <w:r w:rsidRPr="0064441E">
        <w:fldChar w:fldCharType="end"/>
      </w:r>
      <w:r w:rsidRPr="0064441E">
        <w:rPr>
          <w:lang w:val="ru-RU"/>
        </w:rPr>
        <w:t xml:space="preserve">.  В период с 18 ноября по 3 декабря 2011 г. сотрудники полиции опросили нескольких коллег Луизы Межидовой. Никто из них не обладал какой-либо информацией о ее местонахождении </w:t>
      </w:r>
      <w:r w:rsidR="00C54FD2">
        <w:rPr>
          <w:lang w:val="ru-RU"/>
        </w:rPr>
        <w:t xml:space="preserve">и </w:t>
      </w:r>
      <w:r w:rsidRPr="0064441E">
        <w:rPr>
          <w:lang w:val="ru-RU"/>
        </w:rPr>
        <w:t>о причинах ее исчезновения.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19</w:t>
      </w:r>
      <w:r w:rsidRPr="0064441E">
        <w:fldChar w:fldCharType="end"/>
      </w:r>
      <w:r w:rsidRPr="0064441E">
        <w:rPr>
          <w:lang w:val="ru-RU"/>
        </w:rPr>
        <w:t xml:space="preserve">.  17 ноября 2011 г. </w:t>
      </w:r>
      <w:r w:rsidR="00C54FD2">
        <w:rPr>
          <w:lang w:val="ru-RU"/>
        </w:rPr>
        <w:t>информация о Луизе</w:t>
      </w:r>
      <w:r w:rsidRPr="0064441E">
        <w:rPr>
          <w:lang w:val="ru-RU"/>
        </w:rPr>
        <w:t xml:space="preserve"> Межидовой был</w:t>
      </w:r>
      <w:r w:rsidR="00C54FD2">
        <w:rPr>
          <w:lang w:val="ru-RU"/>
        </w:rPr>
        <w:t>а внесена</w:t>
      </w:r>
      <w:r w:rsidRPr="0064441E">
        <w:rPr>
          <w:lang w:val="ru-RU"/>
        </w:rPr>
        <w:t xml:space="preserve"> в российскую федеральную базу данных о лицах, пропавших без вести.</w:t>
      </w:r>
    </w:p>
    <w:bookmarkStart w:id="7" w:name="p20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20</w:t>
      </w:r>
      <w:r w:rsidRPr="0064441E">
        <w:fldChar w:fldCharType="end"/>
      </w:r>
      <w:bookmarkEnd w:id="7"/>
      <w:r w:rsidRPr="0064441E">
        <w:rPr>
          <w:lang w:val="ru-RU"/>
        </w:rPr>
        <w:t xml:space="preserve">.  5 декабря 2011 г. следователи опросили заявительницу. Ее объяснения по своему содержанию совпадали с теми объяснениями, которые </w:t>
      </w:r>
      <w:r w:rsidR="00ED6280">
        <w:rPr>
          <w:lang w:val="ru-RU"/>
        </w:rPr>
        <w:t>она</w:t>
      </w:r>
      <w:r w:rsidRPr="0064441E">
        <w:rPr>
          <w:lang w:val="ru-RU"/>
        </w:rPr>
        <w:t xml:space="preserve"> предоставила Суду. Кроме того, она заявила, что предоставила сотрудникам полиции подробную информацию о телефонных звонках, совершенных с использованием мобильного телефона Луизы Межидовой.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21</w:t>
      </w:r>
      <w:r w:rsidRPr="0064441E">
        <w:fldChar w:fldCharType="end"/>
      </w:r>
      <w:r w:rsidRPr="0064441E">
        <w:rPr>
          <w:lang w:val="ru-RU"/>
        </w:rPr>
        <w:t xml:space="preserve">.  8 декабря 2011 г. полицией была назначена техническая экспертиза в целях установления IP-адреса, использовавшегося 6 декабря 2011 г. для получения доступа к учетной записи Луизы Межидовой в социальной сети </w:t>
      </w:r>
      <w:r w:rsidR="006F4017">
        <w:rPr>
          <w:lang w:val="ru-RU"/>
        </w:rPr>
        <w:t>«</w:t>
      </w:r>
      <w:r w:rsidRPr="0064441E">
        <w:rPr>
          <w:lang w:val="ru-RU"/>
        </w:rPr>
        <w:t>Одноклассники</w:t>
      </w:r>
      <w:r w:rsidR="00A33954">
        <w:rPr>
          <w:lang w:val="ru-RU"/>
        </w:rPr>
        <w:t>»</w:t>
      </w:r>
      <w:r w:rsidRPr="0064441E">
        <w:rPr>
          <w:lang w:val="ru-RU"/>
        </w:rPr>
        <w:t>.</w:t>
      </w:r>
    </w:p>
    <w:bookmarkStart w:id="8" w:name="p22criminalcaseopened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22</w:t>
      </w:r>
      <w:r w:rsidRPr="0064441E">
        <w:fldChar w:fldCharType="end"/>
      </w:r>
      <w:bookmarkEnd w:id="8"/>
      <w:r w:rsidRPr="0064441E">
        <w:rPr>
          <w:lang w:val="ru-RU"/>
        </w:rPr>
        <w:t xml:space="preserve">.  12 января 2012 г. следственным отделом по Ленинскому району г. Грозного (далее </w:t>
      </w:r>
      <w:r w:rsidR="009E3E5D">
        <w:rPr>
          <w:lang w:val="ru-RU"/>
        </w:rPr>
        <w:t xml:space="preserve">также </w:t>
      </w:r>
      <w:r w:rsidRPr="0064441E">
        <w:rPr>
          <w:lang w:val="ru-RU"/>
        </w:rPr>
        <w:t xml:space="preserve">— следователи) было возбуждено уголовное </w:t>
      </w:r>
      <w:r w:rsidRPr="0064441E">
        <w:rPr>
          <w:lang w:val="ru-RU"/>
        </w:rPr>
        <w:lastRenderedPageBreak/>
        <w:t>дело № 13002 по статье 105 Уголовного кодекса Российс</w:t>
      </w:r>
      <w:r w:rsidR="009E3E5D">
        <w:rPr>
          <w:lang w:val="ru-RU"/>
        </w:rPr>
        <w:t>кой Федерации (далее — УК РФ) (у</w:t>
      </w:r>
      <w:r w:rsidRPr="0064441E">
        <w:rPr>
          <w:lang w:val="ru-RU"/>
        </w:rPr>
        <w:t>бийство).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23</w:t>
      </w:r>
      <w:r w:rsidRPr="0064441E">
        <w:fldChar w:fldCharType="end"/>
      </w:r>
      <w:r w:rsidRPr="0064441E">
        <w:rPr>
          <w:lang w:val="ru-RU"/>
        </w:rPr>
        <w:t>.  16 января 2012 г. следователи допросили заявительницу. Ее показания по своему сод</w:t>
      </w:r>
      <w:r w:rsidR="009E3E5D">
        <w:rPr>
          <w:lang w:val="ru-RU"/>
        </w:rPr>
        <w:t xml:space="preserve">ержанию совпадали </w:t>
      </w:r>
      <w:r w:rsidRPr="0064441E">
        <w:rPr>
          <w:lang w:val="ru-RU"/>
        </w:rPr>
        <w:t>с</w:t>
      </w:r>
      <w:r w:rsidR="009E3E5D">
        <w:rPr>
          <w:lang w:val="ru-RU"/>
        </w:rPr>
        <w:t xml:space="preserve"> </w:t>
      </w:r>
      <w:r w:rsidRPr="0064441E">
        <w:rPr>
          <w:lang w:val="ru-RU"/>
        </w:rPr>
        <w:t>объяснениями, предоставленными ею Суду.</w:t>
      </w:r>
    </w:p>
    <w:bookmarkStart w:id="9" w:name="p24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24</w:t>
      </w:r>
      <w:r w:rsidRPr="0064441E">
        <w:fldChar w:fldCharType="end"/>
      </w:r>
      <w:bookmarkEnd w:id="9"/>
      <w:r w:rsidRPr="0064441E">
        <w:rPr>
          <w:lang w:val="ru-RU"/>
        </w:rPr>
        <w:t>.  26 января 2012 г. следователи повторно допросили заявительницу. В дополнение к своим предыдущим показаниям она заявила, что с момента исчезновения дочери проводила собственное расследование. Ориентировочно 22 января 2012 г. она разговаривала с Р.Т., своей племянницей, которая являлась близкой подруго</w:t>
      </w:r>
      <w:r w:rsidR="009E3E5D">
        <w:rPr>
          <w:lang w:val="ru-RU"/>
        </w:rPr>
        <w:t>й Луизы Межидовой. По словам Р.</w:t>
      </w:r>
      <w:r w:rsidRPr="0064441E">
        <w:rPr>
          <w:lang w:val="ru-RU"/>
        </w:rPr>
        <w:t xml:space="preserve">Т., Ибрагим М., являвшийся сотрудником отдела полиции по Шалинскому району, прекратил двухлетние романтические отношения с Межидовой, так как находился в браке и имел несовершеннолетних детей. Тем не менее, после прекращения романтических отношений Ибрагим М. продолжал поддерживать тесный контакт с Межидовой, иногда занимавшей у него деньги. Также Р.Т. сообщила, что Ибрагим М. продолжал работать в полиции, несмотря на его причастность к некоторым </w:t>
      </w:r>
      <w:r w:rsidR="00034A7D">
        <w:rPr>
          <w:lang w:val="ru-RU"/>
        </w:rPr>
        <w:t>преступлениям</w:t>
      </w:r>
      <w:r w:rsidRPr="0064441E">
        <w:rPr>
          <w:lang w:val="ru-RU"/>
        </w:rPr>
        <w:t>, в т</w:t>
      </w:r>
      <w:r w:rsidR="00DF5E37">
        <w:rPr>
          <w:lang w:val="ru-RU"/>
        </w:rPr>
        <w:t>ом числе убийству и преступлениям</w:t>
      </w:r>
      <w:r w:rsidRPr="0064441E">
        <w:rPr>
          <w:lang w:val="ru-RU"/>
        </w:rPr>
        <w:t xml:space="preserve"> против половой неприкосновенности. По роду своей деятельности Ибрагим М. принимал участие в специальных оперативных мероприятиях в отношении членов незаконных вооруженных формирований. По словам заявительницы, Ибрагим М. представлял опасность и, вероятно, мог быть причастен к исчезновению ее дочери.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25</w:t>
      </w:r>
      <w:r w:rsidRPr="0064441E">
        <w:fldChar w:fldCharType="end"/>
      </w:r>
      <w:r w:rsidRPr="0064441E">
        <w:rPr>
          <w:lang w:val="ru-RU"/>
        </w:rPr>
        <w:t>.  26 января 2012 г. следователи направили в органы полиции запрос о содействии в установлении личности Ибрагима М. и двух его знакомых.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26</w:t>
      </w:r>
      <w:r w:rsidRPr="0064441E">
        <w:fldChar w:fldCharType="end"/>
      </w:r>
      <w:r w:rsidRPr="0064441E">
        <w:rPr>
          <w:lang w:val="ru-RU"/>
        </w:rPr>
        <w:t xml:space="preserve">.  30 января 2012 г. следователи произвели </w:t>
      </w:r>
      <w:r w:rsidR="00FC701C">
        <w:rPr>
          <w:lang w:val="ru-RU"/>
        </w:rPr>
        <w:t xml:space="preserve">осмотрели </w:t>
      </w:r>
      <w:r w:rsidRPr="0064441E">
        <w:rPr>
          <w:lang w:val="ru-RU"/>
        </w:rPr>
        <w:t>квартир</w:t>
      </w:r>
      <w:r w:rsidR="00FC701C">
        <w:rPr>
          <w:lang w:val="ru-RU"/>
        </w:rPr>
        <w:t xml:space="preserve">у </w:t>
      </w:r>
      <w:r w:rsidRPr="0064441E">
        <w:rPr>
          <w:lang w:val="ru-RU"/>
        </w:rPr>
        <w:t>заявительницы и изъяли блузку Луизы Межидовой для получения образцов ее ДНК.</w:t>
      </w:r>
    </w:p>
    <w:bookmarkStart w:id="10" w:name="p27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27</w:t>
      </w:r>
      <w:r w:rsidRPr="0064441E">
        <w:fldChar w:fldCharType="end"/>
      </w:r>
      <w:bookmarkEnd w:id="10"/>
      <w:r w:rsidRPr="0064441E">
        <w:rPr>
          <w:lang w:val="ru-RU"/>
        </w:rPr>
        <w:t xml:space="preserve">.  30 января 2012 г. следователи допросили Р.Т., подтвердившую показания заявительницы от 26 января 2012 г. Кроме того, она сообщила, что после исчезновения Луизы Межидовой </w:t>
      </w:r>
      <w:r w:rsidR="007B138C">
        <w:rPr>
          <w:lang w:val="ru-RU"/>
        </w:rPr>
        <w:t xml:space="preserve">она </w:t>
      </w:r>
      <w:r w:rsidRPr="0064441E">
        <w:rPr>
          <w:lang w:val="ru-RU"/>
        </w:rPr>
        <w:t>обращала</w:t>
      </w:r>
      <w:r w:rsidR="007B138C">
        <w:rPr>
          <w:lang w:val="ru-RU"/>
        </w:rPr>
        <w:t xml:space="preserve">сь к Ибрагиму М. с просьбой о помощи </w:t>
      </w:r>
      <w:r w:rsidRPr="0064441E">
        <w:rPr>
          <w:lang w:val="ru-RU"/>
        </w:rPr>
        <w:t>в ее поисках. Он отказался помогать и сообщил, что не знает, где искать Межидову, а также попытался убедить Р.Т., что Меж</w:t>
      </w:r>
      <w:r w:rsidR="005A6680">
        <w:rPr>
          <w:lang w:val="ru-RU"/>
        </w:rPr>
        <w:t xml:space="preserve">идова добровольно покинула свою </w:t>
      </w:r>
      <w:r w:rsidRPr="0064441E">
        <w:rPr>
          <w:lang w:val="ru-RU"/>
        </w:rPr>
        <w:t>семью. Р.Т. также утверждала, что Межидова и Ибрагим М. не были связаны романтическими отношениями.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28</w:t>
      </w:r>
      <w:r w:rsidRPr="0064441E">
        <w:fldChar w:fldCharType="end"/>
      </w:r>
      <w:r w:rsidRPr="0064441E">
        <w:rPr>
          <w:lang w:val="ru-RU"/>
        </w:rPr>
        <w:t xml:space="preserve">.  13 февраля 2012 г. по ходатайству вышестоящих органов следователи опубликовали заявление, в котором был кратко изложен ход расследования по уголовному делу. Согласно данному документу, в рамках расследования рассматривались две версии событий относительно исчезновения Луизы Межидовой: </w:t>
      </w:r>
      <w:r w:rsidR="00A33954">
        <w:rPr>
          <w:lang w:val="ru-RU"/>
        </w:rPr>
        <w:t>«</w:t>
      </w:r>
      <w:r w:rsidRPr="0064441E">
        <w:rPr>
          <w:lang w:val="ru-RU"/>
        </w:rPr>
        <w:t xml:space="preserve">[1] преступление </w:t>
      </w:r>
      <w:r w:rsidRPr="0064441E">
        <w:rPr>
          <w:lang w:val="ru-RU"/>
        </w:rPr>
        <w:lastRenderedPageBreak/>
        <w:t>могло быть совершено на бытовой или сексуальной почве известным ей лицом; или [2] преступление могло быть совершено одним из ее родственников в связи с ее безнравственным образом жизни</w:t>
      </w:r>
      <w:r w:rsidR="00DA4AB4">
        <w:rPr>
          <w:lang w:val="ru-RU"/>
        </w:rPr>
        <w:t>»</w:t>
      </w:r>
      <w:r w:rsidRPr="0064441E">
        <w:rPr>
          <w:lang w:val="ru-RU"/>
        </w:rPr>
        <w:t>. Согласно выводам следствия, Луиза Межидова использовала два телефонных номера. Был установлен последний номер телефона, с которого ею был получен телефонный звонок. Также была установлена личность некоторых знакомых Луизы Межидовой, в том числе Ибрагима М., родившегося в 1988 г. в с. Сержень-Юрт</w:t>
      </w:r>
      <w:r w:rsidR="00945200">
        <w:rPr>
          <w:rStyle w:val="af4"/>
          <w:lang w:val="ru-RU"/>
        </w:rPr>
        <w:footnoteReference w:id="1"/>
      </w:r>
      <w:r w:rsidRPr="0064441E">
        <w:rPr>
          <w:lang w:val="ru-RU"/>
        </w:rPr>
        <w:t xml:space="preserve"> Шалинского района. В рамках расследования выяснялась его причастность к исчезновению Межидовой.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29</w:t>
      </w:r>
      <w:r w:rsidRPr="0064441E">
        <w:fldChar w:fldCharType="end"/>
      </w:r>
      <w:r w:rsidRPr="0064441E">
        <w:rPr>
          <w:lang w:val="ru-RU"/>
        </w:rPr>
        <w:t xml:space="preserve">.  29 февраля 2012 г. следователи опубликовали еще одно заявление с кратким изложением предпринятых в рамках расследования </w:t>
      </w:r>
      <w:r w:rsidR="00CF1103">
        <w:rPr>
          <w:lang w:val="ru-RU"/>
        </w:rPr>
        <w:t>действий</w:t>
      </w:r>
      <w:r w:rsidRPr="0064441E">
        <w:rPr>
          <w:lang w:val="ru-RU"/>
        </w:rPr>
        <w:t>. В данном документе, в частности, утверждалось, что была установлена личность владельца последнего телефонного номера, с которого Луиза Межидова получала звонки. Владельцем данного телефонного номера являлась Л.С., пенсионерка из г. Грозного. Ей не было известно о том, что номер телефона 8</w:t>
      </w:r>
      <w:r w:rsidRPr="0064441E">
        <w:rPr>
          <w:lang w:val="ru-RU"/>
        </w:rPr>
        <w:noBreakHyphen/>
        <w:t>928</w:t>
      </w:r>
      <w:r w:rsidRPr="0064441E">
        <w:rPr>
          <w:lang w:val="ru-RU"/>
        </w:rPr>
        <w:noBreakHyphen/>
        <w:t>897</w:t>
      </w:r>
      <w:r w:rsidRPr="0064441E">
        <w:rPr>
          <w:lang w:val="ru-RU"/>
        </w:rPr>
        <w:noBreakHyphen/>
        <w:t>XXXX зарегистрирован на ее имя. Она предположила, что для регистрации была обманным путем использована копия ее паспорта, имевшаяся в отделе полиции.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30</w:t>
      </w:r>
      <w:r w:rsidRPr="0064441E">
        <w:fldChar w:fldCharType="end"/>
      </w:r>
      <w:r w:rsidRPr="0064441E">
        <w:rPr>
          <w:lang w:val="ru-RU"/>
        </w:rPr>
        <w:t>.  13 февраля 2012 г. Старопромысловский районный суд г. Грозного разрешил контроль и запись переговоров владельца последнего телефонного номера, с которого Луиза Межидова получала звонки до своего исчезновения.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31</w:t>
      </w:r>
      <w:r w:rsidRPr="0064441E">
        <w:fldChar w:fldCharType="end"/>
      </w:r>
      <w:r w:rsidRPr="0064441E">
        <w:rPr>
          <w:lang w:val="ru-RU"/>
        </w:rPr>
        <w:t>.  12 апреля 2012 г. следователи допросили некоторых знакомых Луизы Межидовой. Никаких новых сведений не было получено.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32</w:t>
      </w:r>
      <w:r w:rsidRPr="0064441E">
        <w:fldChar w:fldCharType="end"/>
      </w:r>
      <w:r w:rsidRPr="0064441E">
        <w:rPr>
          <w:lang w:val="ru-RU"/>
        </w:rPr>
        <w:t>.  12 апреля 2012 г. следствие по уголовному делу было приостановлено в связи невозможностью установить лиц, подлежавших привлечению в </w:t>
      </w:r>
      <w:r w:rsidR="00CE20BF">
        <w:rPr>
          <w:lang w:val="ru-RU"/>
        </w:rPr>
        <w:t xml:space="preserve">качестве обвиняемых, о чем была уведомлена </w:t>
      </w:r>
      <w:r w:rsidRPr="0064441E">
        <w:rPr>
          <w:lang w:val="ru-RU"/>
        </w:rPr>
        <w:t xml:space="preserve">заявительница. 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33</w:t>
      </w:r>
      <w:r w:rsidRPr="0064441E">
        <w:fldChar w:fldCharType="end"/>
      </w:r>
      <w:r w:rsidRPr="0064441E">
        <w:rPr>
          <w:lang w:val="ru-RU"/>
        </w:rPr>
        <w:t>.  2 мая 2012 г. следствие было возобновлено во исполнение соответствующих указаний вышестоящих органов в связи с жалобой заявительницы, в рамках которой она ходатайствовала о допросе ряда свидетелей.</w:t>
      </w:r>
    </w:p>
    <w:bookmarkStart w:id="11" w:name="p35request20May2012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34</w:t>
      </w:r>
      <w:r w:rsidRPr="0064441E">
        <w:fldChar w:fldCharType="end"/>
      </w:r>
      <w:bookmarkEnd w:id="11"/>
      <w:r w:rsidRPr="0064441E">
        <w:rPr>
          <w:lang w:val="ru-RU"/>
        </w:rPr>
        <w:t>.  20 мая 20</w:t>
      </w:r>
      <w:r w:rsidR="00A52FDF">
        <w:rPr>
          <w:lang w:val="ru-RU"/>
        </w:rPr>
        <w:t xml:space="preserve">12 г. заместитель прокурора Чеченской Республики </w:t>
      </w:r>
      <w:r w:rsidRPr="0064441E">
        <w:rPr>
          <w:lang w:val="ru-RU"/>
        </w:rPr>
        <w:t>потре</w:t>
      </w:r>
      <w:r w:rsidR="00A52FDF">
        <w:rPr>
          <w:lang w:val="ru-RU"/>
        </w:rPr>
        <w:t xml:space="preserve">бовал от следователей устранить допущенные нарушения </w:t>
      </w:r>
      <w:r w:rsidRPr="0064441E">
        <w:rPr>
          <w:lang w:val="ru-RU"/>
        </w:rPr>
        <w:t xml:space="preserve">уголовно-процессуального законодательства. В документе, содержавшем указанные требования, утверждалось, что, несмотря на четырехмесячный срок следствия, следователи </w:t>
      </w:r>
      <w:r w:rsidR="006F4017">
        <w:rPr>
          <w:lang w:val="ru-RU"/>
        </w:rPr>
        <w:t>«</w:t>
      </w:r>
      <w:r w:rsidR="00A52FDF">
        <w:rPr>
          <w:lang w:val="ru-RU"/>
        </w:rPr>
        <w:t xml:space="preserve">не предприняли конкретных </w:t>
      </w:r>
      <w:r w:rsidRPr="0064441E">
        <w:rPr>
          <w:lang w:val="ru-RU"/>
        </w:rPr>
        <w:t xml:space="preserve">действенных </w:t>
      </w:r>
      <w:r w:rsidR="00A52FDF">
        <w:rPr>
          <w:lang w:val="ru-RU"/>
        </w:rPr>
        <w:t xml:space="preserve">мер </w:t>
      </w:r>
      <w:r w:rsidRPr="0064441E">
        <w:rPr>
          <w:lang w:val="ru-RU"/>
        </w:rPr>
        <w:t xml:space="preserve">по установлению и привлечению к ответственности виновных лиц, а также не согласовали надлежащим </w:t>
      </w:r>
      <w:r w:rsidRPr="0064441E">
        <w:rPr>
          <w:lang w:val="ru-RU"/>
        </w:rPr>
        <w:lastRenderedPageBreak/>
        <w:t>образом свои действия с органами, осуществляющими оперативно-розыскные мероприятия [полицией]</w:t>
      </w:r>
      <w:r w:rsidR="00A33954">
        <w:rPr>
          <w:lang w:val="ru-RU"/>
        </w:rPr>
        <w:t>»</w:t>
      </w:r>
      <w:r w:rsidRPr="0064441E">
        <w:rPr>
          <w:lang w:val="ru-RU"/>
        </w:rPr>
        <w:t>. В частности, указывалось, что следователи не предприняли никаких действий для того, чтобы: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... установить местонахождение и допросить А., бывшего супруга Межидовой, а также Т.В., ее отчима, об обстоятельствах ее исчезновения.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В материалах уголовного дела отсутствует информация о передвижениях Луизы Межидовой в день ее исчезновения, а также о возможных подозреваемых, которая могла быть получена с помощью записей с камер видеонаблюдения, </w:t>
      </w:r>
      <w:r w:rsidR="005C6930">
        <w:rPr>
          <w:lang w:val="ru-RU"/>
        </w:rPr>
        <w:t>установленных</w:t>
      </w:r>
      <w:r w:rsidRPr="0064441E">
        <w:rPr>
          <w:lang w:val="ru-RU"/>
        </w:rPr>
        <w:t xml:space="preserve"> рядом с ее домом.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Следователям не удалось установить ни одного свидетеля, в том числе среди соседей Межидовой по многоквартирному дому, </w:t>
      </w:r>
      <w:r w:rsidR="00664D38">
        <w:rPr>
          <w:lang w:val="ru-RU"/>
        </w:rPr>
        <w:t>которые могли бы видеть ее в то время</w:t>
      </w:r>
      <w:r w:rsidRPr="0064441E">
        <w:rPr>
          <w:lang w:val="ru-RU"/>
        </w:rPr>
        <w:t>, когда она выходила из дома, а также сообщить о том, с кем она общалась в день своего исчезновения 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Следователям не удалось проверить версию г-жи Турпулхановой относительно причастности к исчезновению ее дочери некоего мужчины по имени Казбек из г. Урус-Мартана, его местонахождение и личность не были установлены. Не было предпринято никаких действий по допросу Ибрагима М., с которым Луиза Межидова поддерживала тесный контакт последние два года ... Не была проверена возможная причастность указанных лиц к преступлению 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Содержащаяся в материалах уголовного дела информация о совершении Ибрагимом М. преступлений (убийстве, изнасиловании, насильственных действиях сексуального характера) официально не регистрировалась и не проверялась в нарушение законодательных требований.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В материалах уголовного дела отсутствуют результаты экспертизы образцов ДНК Межидовой, а также результаты технической экспертизы по установлению IP-адреса, с помощью которого был получен доступ к ее учетной записи в социальных сетях 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Указанные процессуальные нарушения в совокупности с затягиванием хода расследования и непроведением неотложных следственных действий, которые должны были быть осуществлены в самом начале расследования, привели к нарушению прав [потерпевших по уголовному делу] и послужили основанием для жалоб с их стороны.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С учетом вышеизложенного необходимо принять меры по устранению процессуальных нарушений по уголовному делу № 13002 ... а также по обеспечению надлежащего расследования уголовного дела ...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35</w:t>
      </w:r>
      <w:r w:rsidRPr="0064441E">
        <w:fldChar w:fldCharType="end"/>
      </w:r>
      <w:r w:rsidRPr="0064441E">
        <w:rPr>
          <w:lang w:val="ru-RU"/>
        </w:rPr>
        <w:t xml:space="preserve">.  4 июня 2012 г. следствие по уголовному делу было вновь приостановлено, вышеуказанные меры так и не были предприняты. Заявительница была </w:t>
      </w:r>
      <w:r w:rsidR="001B3863">
        <w:rPr>
          <w:lang w:val="ru-RU"/>
        </w:rPr>
        <w:t>уведомлена</w:t>
      </w:r>
      <w:r w:rsidRPr="0064441E">
        <w:rPr>
          <w:lang w:val="ru-RU"/>
        </w:rPr>
        <w:t xml:space="preserve"> об этом.</w:t>
      </w:r>
    </w:p>
    <w:bookmarkStart w:id="12" w:name="ctitisismandrequest22June2012"/>
    <w:bookmarkStart w:id="13" w:name="p37request22June2012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36</w:t>
      </w:r>
      <w:r w:rsidRPr="0064441E">
        <w:fldChar w:fldCharType="end"/>
      </w:r>
      <w:bookmarkEnd w:id="12"/>
      <w:bookmarkEnd w:id="13"/>
      <w:r w:rsidRPr="0064441E">
        <w:rPr>
          <w:lang w:val="ru-RU"/>
        </w:rPr>
        <w:t xml:space="preserve">.  22 июня 2012 г. заместитель прокурора Старопромысловского района г. Грозного отметил недостатки расследования, в частности неисполнение следователями указаний прокурора Чечни от 20 мая 2012 г. (см. пункт </w:t>
      </w:r>
      <w:r w:rsidRPr="0064441E">
        <w:fldChar w:fldCharType="begin"/>
      </w:r>
      <w:r w:rsidRPr="0064441E">
        <w:rPr>
          <w:lang w:val="ru-RU"/>
        </w:rPr>
        <w:instrText xml:space="preserve"> REF p35request20May2012 \h </w:instrText>
      </w:r>
      <w:r w:rsidRPr="0064441E">
        <w:fldChar w:fldCharType="separate"/>
      </w:r>
      <w:r w:rsidRPr="0064441E">
        <w:rPr>
          <w:lang w:val="ru-RU"/>
        </w:rPr>
        <w:t>34</w:t>
      </w:r>
      <w:r w:rsidRPr="0064441E">
        <w:fldChar w:fldCharType="end"/>
      </w:r>
      <w:r w:rsidRPr="0064441E">
        <w:rPr>
          <w:lang w:val="ru-RU"/>
        </w:rPr>
        <w:t xml:space="preserve"> выше), и потребовал устранить нарушения федерального законодательства, допущенные в ходе предварительного следствия.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37</w:t>
      </w:r>
      <w:r w:rsidRPr="0064441E">
        <w:fldChar w:fldCharType="end"/>
      </w:r>
      <w:r w:rsidRPr="0064441E">
        <w:rPr>
          <w:lang w:val="ru-RU"/>
        </w:rPr>
        <w:t>.  19 июня 2012 г. следствие было возобновлено.</w:t>
      </w:r>
    </w:p>
    <w:bookmarkStart w:id="14" w:name="FSBletterofhandfinding"/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38</w:t>
      </w:r>
      <w:r w:rsidRPr="0064441E">
        <w:fldChar w:fldCharType="end"/>
      </w:r>
      <w:bookmarkEnd w:id="14"/>
      <w:r w:rsidRPr="0064441E">
        <w:rPr>
          <w:lang w:val="ru-RU"/>
        </w:rPr>
        <w:t>.  26 июня 2012 г. Управление Федеральной службы безопасности по Чеченской Республике (далее — УФСБ по Чеченской Республике) сообщило следователям следующие сведения, приложив протоколы с соответствующими свидетельскими показаниями: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 xml:space="preserve">... УФСБ по Чеченской Республике провело проверку по факту возможной причастности к злоупотреблению должностными полномочиями старших оперативных сотрудников отдела полиции №4 УМВД России по г. Грозному, которые умышленно скрывали информацию о совершении тяжких и особо тяжких преступлений в целях повышения статистических результатов о раскрытых преступленях. Кроме того, в целях снижения количества </w:t>
      </w:r>
      <w:r>
        <w:rPr>
          <w:lang w:val="ru-RU"/>
        </w:rPr>
        <w:t>«</w:t>
      </w:r>
      <w:r w:rsidR="002612B7" w:rsidRPr="0064441E">
        <w:rPr>
          <w:lang w:val="ru-RU"/>
        </w:rPr>
        <w:t>нераскрытых дел</w:t>
      </w:r>
      <w:r w:rsidR="00A33954">
        <w:rPr>
          <w:lang w:val="ru-RU"/>
        </w:rPr>
        <w:t>»</w:t>
      </w:r>
      <w:r w:rsidR="002612B7" w:rsidRPr="0064441E">
        <w:rPr>
          <w:lang w:val="ru-RU"/>
        </w:rPr>
        <w:t xml:space="preserve"> сведения о таких преступлениях умышленно не передавались в статистические подразделения Министерства внутренних дел по Чеченской Республике и официально не регистрировались в ежедневных сводках.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В частности, в отделе полиции № 4 имеются некоторые материалы по делу об исчезновении Луизы Межидовой ... ушедшей из дома 1 ноября 2011 г. и не вернувшейся.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Как было установлено в ходе проверки, 16 ноября 2011 г. около 11:30 директор школы № 26 [Л. И.] позвонила в отдел полиции № 4 и сообщила, что учащимися были обнаружены фрагменты человеческого трупа в непосредственной близости от здания школы.  Прибывшая на место происшествия группа сотрудников полиции состояла из: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1) Капитан [С. С.]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2) Старший Лейтенант [М. Н.]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3) Старший лейтенант [И. Б.] и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4) Старший Лейтенант [Х.Б.]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Было установлено, что обнаруженный объект являлся фрагментом левой руки человека (предположительно, женщины). Состояние останков свидетельствовало о том, что рука была отрублена недавно и что смерть</w:t>
      </w:r>
      <w:r w:rsidR="00F72629">
        <w:rPr>
          <w:lang w:val="ru-RU"/>
        </w:rPr>
        <w:t xml:space="preserve"> лица</w:t>
      </w:r>
      <w:r w:rsidRPr="0064441E">
        <w:rPr>
          <w:lang w:val="ru-RU"/>
        </w:rPr>
        <w:t>, которому принадлежала данная рука, наступила ориентировочно в начале ноября 2011 г.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После того как сотрудники полиции доложили об обнаруженном фрагменте руки своему руководству [по телефону], им было дано устное указание избавиться от останков любой ценой. После этого сотрудники полиции изъяли останки и уехали.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В нарушение соответствующей процедуры информация об обнаружении останков не была официально зарегистрирована.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Директор школы и школьный охранник [С.Х.] утверждали, что у обнаруженного фрагмента руки имелись ... длинные ногти...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По полученным в ходе оперативных мероприятий сведениям, Ибрагим М. мог быть причастен к исчезновению Луизы Межидовой, так как он встречался с ней в день ее исчезновения поздно вечером ...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39</w:t>
      </w:r>
      <w:r w:rsidRPr="0064441E">
        <w:fldChar w:fldCharType="end"/>
      </w:r>
      <w:r w:rsidRPr="0064441E">
        <w:rPr>
          <w:lang w:val="ru-RU"/>
        </w:rPr>
        <w:t>.  Как следует из документов, представленных Суду, никакого ответа на вышеуказанное письмо УФСБ по Чеченской Республике не последовало.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40</w:t>
      </w:r>
      <w:r w:rsidRPr="0064441E">
        <w:fldChar w:fldCharType="end"/>
      </w:r>
      <w:r w:rsidRPr="0064441E">
        <w:rPr>
          <w:lang w:val="ru-RU"/>
        </w:rPr>
        <w:t>.  28 июня 2012 г. следователи допросили Я.Т., сестру заявительницы. Ее показания по своему содержанию совпадали с объяснениями заявительницы, предоставленными ею Суду.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41</w:t>
      </w:r>
      <w:r w:rsidRPr="0064441E">
        <w:fldChar w:fldCharType="end"/>
      </w:r>
      <w:r w:rsidRPr="0064441E">
        <w:rPr>
          <w:lang w:val="ru-RU"/>
        </w:rPr>
        <w:t>.  5 июля 2012 г. следователями была назначена генетическая экспертиза для определения ДНК-маркеров заявительницы.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42</w:t>
      </w:r>
      <w:r w:rsidRPr="0064441E">
        <w:fldChar w:fldCharType="end"/>
      </w:r>
      <w:r w:rsidRPr="0064441E">
        <w:rPr>
          <w:lang w:val="ru-RU"/>
        </w:rPr>
        <w:t>.  6 июля 2012 г. было представлено заключение экспертизы о ДНК заявительницы.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43</w:t>
      </w:r>
      <w:r w:rsidRPr="0064441E">
        <w:fldChar w:fldCharType="end"/>
      </w:r>
      <w:r w:rsidRPr="0064441E">
        <w:rPr>
          <w:lang w:val="ru-RU"/>
        </w:rPr>
        <w:t>.  В период с 10 по 16 июля 2012 г. следователи допросили нескольких соседей заявительницы и коллег Луизы Межидовой. Их показания не содержали никаких новых сведений.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44</w:t>
      </w:r>
      <w:r w:rsidRPr="0064441E">
        <w:fldChar w:fldCharType="end"/>
      </w:r>
      <w:r w:rsidRPr="0064441E">
        <w:rPr>
          <w:lang w:val="ru-RU"/>
        </w:rPr>
        <w:t>.  11 июля 2012 г. вышестоящими органами вновь были даны указания о производстве отдельных следственных действий в рамках расследования по уголовному делу. В частности, согласно данным указаниям от следователей требовалось: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- допросить [С.Х.], [Л.И.] и учащихся школы № 26 г. Грозного по поводу обстоятельств обнаружения фрагмента женской левой руки;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- принять процессуальное решение в связи с обнаружением женской руки;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- принять процессуальное решение в отношении сотрудников </w:t>
      </w:r>
      <w:r w:rsidRPr="008760B2">
        <w:rPr>
          <w:lang w:val="ru-RU"/>
        </w:rPr>
        <w:t>отдела полиции № 4</w:t>
      </w:r>
      <w:r w:rsidRPr="0064441E">
        <w:rPr>
          <w:lang w:val="ru-RU"/>
        </w:rPr>
        <w:t xml:space="preserve"> в связи с сокрытием ими информации об обнаружении женской левой руки в целях уклонения от ее официальной регистрации;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- ... принять меры для проверки причастности [Ибрагима М.], [Магомеда]... к преступлению, в частности, допросить их по поводу их связи с Луизой Межидовой, времени и места, когда они видели ее в последний раз ...</w:t>
      </w:r>
    </w:p>
    <w:p w:rsidR="00596062" w:rsidRPr="00DA4AB4" w:rsidRDefault="00CA4624" w:rsidP="0064441E">
      <w:pPr>
        <w:pStyle w:val="JuQuot"/>
        <w:rPr>
          <w:lang w:val="ru-RU"/>
        </w:rPr>
      </w:pPr>
      <w:r>
        <w:rPr>
          <w:lang w:val="ru-RU"/>
        </w:rPr>
        <w:t>- получить результаты</w:t>
      </w:r>
      <w:r w:rsidR="00CB088E">
        <w:rPr>
          <w:lang w:val="ru-RU"/>
        </w:rPr>
        <w:t xml:space="preserve"> генетической и технической компьютерной</w:t>
      </w:r>
      <w:r w:rsidR="002612B7" w:rsidRPr="0064441E">
        <w:rPr>
          <w:lang w:val="ru-RU"/>
        </w:rPr>
        <w:t xml:space="preserve"> экспертиз...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45</w:t>
      </w:r>
      <w:r w:rsidRPr="0064441E">
        <w:fldChar w:fldCharType="end"/>
      </w:r>
      <w:r w:rsidRPr="0064441E">
        <w:rPr>
          <w:lang w:val="ru-RU"/>
        </w:rPr>
        <w:t>.  14 июля 2012 г. следователи повторно допросили Р.Т., племянницу заявительницы, которая утверждала, что Ибрагим М. являлся сотрудником правоохранительных органов и что он сообщил ей о совершенном им убийстве и участии в контртеррористических операциях. Несмотря на ее прежние заявления о том, что Ибрагим М. представляет опасность, по ее мнению, он не смог бы причинить вред Луизе Межидовой, поскольку они состояли в дружеских отношениях.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46</w:t>
      </w:r>
      <w:r w:rsidRPr="0064441E">
        <w:fldChar w:fldCharType="end"/>
      </w:r>
      <w:r w:rsidRPr="0064441E">
        <w:rPr>
          <w:lang w:val="ru-RU"/>
        </w:rPr>
        <w:t xml:space="preserve">.  15 июля 2012 г. следователи допросили З.А., соседку заявительницы, которая утверждала, что рядом с их многоквартирным домом она регулярно видела Луизу Межидову, разговаривавшую с молодым человеком в форме </w:t>
      </w:r>
      <w:r w:rsidR="006532F0">
        <w:rPr>
          <w:lang w:val="ru-RU"/>
        </w:rPr>
        <w:t xml:space="preserve">сотрудника полиции </w:t>
      </w:r>
      <w:r w:rsidR="006532F0" w:rsidRPr="0064441E">
        <w:rPr>
          <w:lang w:val="ru-RU"/>
        </w:rPr>
        <w:t xml:space="preserve">зеленой </w:t>
      </w:r>
      <w:r w:rsidRPr="0064441E">
        <w:rPr>
          <w:lang w:val="ru-RU"/>
        </w:rPr>
        <w:t>камуфлированной расцветки, и что она сможет его опознать.</w:t>
      </w:r>
    </w:p>
    <w:bookmarkStart w:id="15" w:name="IbragimBstatement"/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47</w:t>
      </w:r>
      <w:r w:rsidRPr="0064441E">
        <w:fldChar w:fldCharType="end"/>
      </w:r>
      <w:bookmarkEnd w:id="15"/>
      <w:r w:rsidRPr="0064441E">
        <w:rPr>
          <w:lang w:val="ru-RU"/>
        </w:rPr>
        <w:t>.  16 июля 2012 г. следователи допросили Ибрагима М. Он утверждал, что является сотрудником отдела полиции № 4, находится в браке и имеет двоих детей. Он подтвердил, что состоял в романтических отношениях с Луизой Межидовой с 2010 г. и что они скрывали данный факт от общественности из-за опасений возмездия со стороны родственников-мужчин Межидовой или возможного провоцирования ими кровной вражды. В день исчезновения Межидовой поздно вечером он получил от нее телефонный звонок. В это время он употреблял алкогольные напитки вместе с друзьями. После получения звонка он приехал к дому Межидовой и забрал ее. Вместе они доехали до Старопромысловского шоссе г. Грозного, где остановились на обочине. В автомобиле они начали распивать алкогольные напитки. Два его друга, Зелемхан М. и Саид-Эми А., подъехали к ним на своем автомобиле, после чего молодые люди продолжили общаться и распивать алкогольные напитки. Далее он уехал вместе с Межидовой на двадцать-тридцать минут, в течение которых она говорила, что любит его, и жаловалась ему на свои отношения с родителями. Затем они занялись сексом, после чего Межидова в связи с нежеланием возвращаться к родителям попросила его жениться на ней. Он сказал ей, что уже женат и не планирует разводиться с женой. После этого они вернулись на место, где была припаркован автомобиль Зелемхана М. и Саида</w:t>
      </w:r>
      <w:r w:rsidRPr="0064441E">
        <w:rPr>
          <w:lang w:val="ru-RU"/>
        </w:rPr>
        <w:noBreakHyphen/>
        <w:t xml:space="preserve">Эми А. Далее он отвез Межидову на стоянку такси, где был припаркован автомобиль такси, ожидавший клиентов — рядом со светофором на ул. Маяковского, Старопромысловское шоссе. Он </w:t>
      </w:r>
      <w:r w:rsidR="00AA4013">
        <w:rPr>
          <w:lang w:val="ru-RU"/>
        </w:rPr>
        <w:t xml:space="preserve">не выходил из </w:t>
      </w:r>
      <w:r w:rsidRPr="0064441E">
        <w:rPr>
          <w:lang w:val="ru-RU"/>
        </w:rPr>
        <w:t>автомобил</w:t>
      </w:r>
      <w:r w:rsidR="00AA4013">
        <w:rPr>
          <w:lang w:val="ru-RU"/>
        </w:rPr>
        <w:t>я</w:t>
      </w:r>
      <w:r w:rsidRPr="0064441E">
        <w:rPr>
          <w:lang w:val="ru-RU"/>
        </w:rPr>
        <w:t xml:space="preserve"> на протяжении всего времени, </w:t>
      </w:r>
      <w:r w:rsidR="00AA4013">
        <w:rPr>
          <w:lang w:val="ru-RU"/>
        </w:rPr>
        <w:t>пока</w:t>
      </w:r>
      <w:r w:rsidRPr="0064441E">
        <w:rPr>
          <w:lang w:val="ru-RU"/>
        </w:rPr>
        <w:t xml:space="preserve"> Межидова садилась в такси, поскольку опасался, что его могут увидеть вместе с ней, а также в связи с тем, что Межидова была обижена на него. Затем он и его друзья разъехались по своим домам. Во время допроса Ибрагим М. также заявил, что не убивал своего друга А. вопреки слухам. А. погиб в результате неправильного обращения с оружием. Ибрагим М. также подтвердил, что иногда одалживал Межидовой деньги и что она всегда возвращала их ему. По его словам, его удивили известия о ее исчезновении, поскольку он видел ее в ночь исчезновения. Ибрагим М. также предположил, что Межидова могла состоять в отношениях с други</w:t>
      </w:r>
      <w:r w:rsidR="00DA7540">
        <w:rPr>
          <w:lang w:val="ru-RU"/>
        </w:rPr>
        <w:t>ми</w:t>
      </w:r>
      <w:r w:rsidRPr="0064441E">
        <w:rPr>
          <w:lang w:val="ru-RU"/>
        </w:rPr>
        <w:t xml:space="preserve"> мужчинами, поскольку она </w:t>
      </w:r>
      <w:r w:rsidR="006F4017">
        <w:rPr>
          <w:lang w:val="ru-RU"/>
        </w:rPr>
        <w:t>«</w:t>
      </w:r>
      <w:r w:rsidRPr="0064441E">
        <w:rPr>
          <w:lang w:val="ru-RU"/>
        </w:rPr>
        <w:t>любила выпить и быстро вступала в сексуальные отношения</w:t>
      </w:r>
      <w:r w:rsidR="00DA4AB4">
        <w:rPr>
          <w:lang w:val="ru-RU"/>
        </w:rPr>
        <w:t>»</w:t>
      </w:r>
      <w:r w:rsidRPr="0064441E">
        <w:rPr>
          <w:lang w:val="ru-RU"/>
        </w:rPr>
        <w:t>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48</w:t>
      </w:r>
      <w:r w:rsidRPr="0064441E">
        <w:fldChar w:fldCharType="end"/>
      </w:r>
      <w:r w:rsidRPr="0064441E">
        <w:rPr>
          <w:lang w:val="ru-RU"/>
        </w:rPr>
        <w:t xml:space="preserve">.  18 июля 2012 г. следователи допросили Зелемхана М. и Саида-Эми А. </w:t>
      </w:r>
      <w:r w:rsidR="00CC1ED7">
        <w:rPr>
          <w:lang w:val="ru-RU"/>
        </w:rPr>
        <w:t>Они оба</w:t>
      </w:r>
      <w:r w:rsidRPr="0064441E">
        <w:rPr>
          <w:lang w:val="ru-RU"/>
        </w:rPr>
        <w:t xml:space="preserve"> в общих чертах подтвердили показания Ибрагима М. относительно обстоятельств их встречи с Луизой Межидовой в ночь ее исчезновения. Однако они не видели, как Межидова выходила из машины Ибрагима М. и садилась в такси.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49</w:t>
      </w:r>
      <w:r w:rsidRPr="0064441E">
        <w:fldChar w:fldCharType="end"/>
      </w:r>
      <w:r w:rsidRPr="0064441E">
        <w:rPr>
          <w:lang w:val="ru-RU"/>
        </w:rPr>
        <w:t>.  19 июля 2012 г. следствие по уголовному делу было приостановлено в связи невозможностью установить лиц, подлежавших привлечению в качестве обвиняемых, о чем была уведомлена заявительница.</w:t>
      </w:r>
    </w:p>
    <w:bookmarkStart w:id="16" w:name="p50orderresume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50</w:t>
      </w:r>
      <w:r w:rsidRPr="0064441E">
        <w:fldChar w:fldCharType="end"/>
      </w:r>
      <w:bookmarkEnd w:id="16"/>
      <w:r w:rsidRPr="0064441E">
        <w:rPr>
          <w:lang w:val="ru-RU"/>
        </w:rPr>
        <w:t>.  27 июля 2012 г. постановление о приостановлении следствия было отменено вышестоящими следственными органами как незаконное и необоснованное, были даны указания о производстве отдельных следственных действий.</w:t>
      </w:r>
    </w:p>
    <w:p w:rsidR="00596062" w:rsidRPr="0064441E" w:rsidRDefault="002612B7" w:rsidP="0064441E">
      <w:pPr>
        <w:pStyle w:val="JuPara"/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51</w:t>
      </w:r>
      <w:r w:rsidRPr="0064441E">
        <w:fldChar w:fldCharType="end"/>
      </w:r>
      <w:r w:rsidRPr="0064441E">
        <w:rPr>
          <w:lang w:val="ru-RU"/>
        </w:rPr>
        <w:t>.  28 июля 2012 г. следователи допросили нескольких коллег и знакомых Луизы Межидовой. Их показания не содержали никаких новых сведений.</w:t>
      </w:r>
    </w:p>
    <w:bookmarkStart w:id="17" w:name="p52refusalhand30July2012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52</w:t>
      </w:r>
      <w:r w:rsidRPr="0064441E">
        <w:fldChar w:fldCharType="end"/>
      </w:r>
      <w:bookmarkEnd w:id="17"/>
      <w:r w:rsidRPr="0064441E">
        <w:rPr>
          <w:lang w:val="ru-RU"/>
        </w:rPr>
        <w:t xml:space="preserve">.  30 июля 2012 г. следователи приняли решение не возбуждать уголовное дело по итогам проверки (материал проверки № 55 пр-12 от 19 июля 2012 г.) в связи с действиями сотрудников полиции после обнаружения человеческих останков на территории школы ввиду отсутствия </w:t>
      </w:r>
      <w:r w:rsidRPr="0064441E">
        <w:rPr>
          <w:i/>
          <w:lang w:val="ru-RU"/>
        </w:rPr>
        <w:t>состава</w:t>
      </w:r>
      <w:r w:rsidRPr="0064441E">
        <w:rPr>
          <w:lang w:val="ru-RU"/>
        </w:rPr>
        <w:t xml:space="preserve"> </w:t>
      </w:r>
      <w:r w:rsidRPr="0064441E">
        <w:rPr>
          <w:i/>
          <w:lang w:val="ru-RU"/>
        </w:rPr>
        <w:t>преступления</w:t>
      </w:r>
      <w:r w:rsidRPr="0064441E">
        <w:rPr>
          <w:lang w:val="ru-RU"/>
        </w:rPr>
        <w:t>. Как было указано в постановлении об отказе в возбуждении уголовного дела (далее — ПОВУД), согласно показаниям сотрудников полиции, отрубленная женская рука, обнаруженная на территории школы, на самом деле являлась подделкой, сделанной из резины. Сведения о том, что произошло с обнаруженным фрагментом руки после его изъятия с места прои</w:t>
      </w:r>
      <w:r w:rsidR="00CC1ED7">
        <w:rPr>
          <w:lang w:val="ru-RU"/>
        </w:rPr>
        <w:t xml:space="preserve">сшествия сотрудниками полиции, а также </w:t>
      </w:r>
      <w:r w:rsidRPr="0064441E">
        <w:rPr>
          <w:lang w:val="ru-RU"/>
        </w:rPr>
        <w:t xml:space="preserve">о проведении каких-либо соответствующих экспертиз не были указаны в </w:t>
      </w:r>
      <w:r w:rsidR="00DB7BF1">
        <w:rPr>
          <w:lang w:val="ru-RU"/>
        </w:rPr>
        <w:t>тексте</w:t>
      </w:r>
      <w:r w:rsidRPr="0064441E">
        <w:rPr>
          <w:lang w:val="ru-RU"/>
        </w:rPr>
        <w:t xml:space="preserve"> ПОВУД (см. пункт </w:t>
      </w:r>
      <w:r w:rsidRPr="0064441E">
        <w:fldChar w:fldCharType="begin"/>
      </w:r>
      <w:r w:rsidRPr="0064441E">
        <w:rPr>
          <w:lang w:val="ru-RU"/>
        </w:rPr>
        <w:instrText xml:space="preserve"> REF FSBletterofhandfinding \h </w:instrText>
      </w:r>
      <w:r w:rsidRPr="0064441E">
        <w:fldChar w:fldCharType="separate"/>
      </w:r>
      <w:r w:rsidRPr="0064441E">
        <w:rPr>
          <w:lang w:val="ru-RU"/>
        </w:rPr>
        <w:t>38</w:t>
      </w:r>
      <w:r w:rsidRPr="0064441E">
        <w:fldChar w:fldCharType="end"/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53</w:t>
      </w:r>
      <w:r w:rsidRPr="0064441E">
        <w:fldChar w:fldCharType="end"/>
      </w:r>
      <w:r w:rsidRPr="0064441E">
        <w:rPr>
          <w:lang w:val="ru-RU"/>
        </w:rPr>
        <w:t>.  27 августа 2012 г. следствие по уголовному делу вновь было приостановлено в связи невозможностью установить лиц, подлежавших привлечению в качестве обвиняемых.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54</w:t>
      </w:r>
      <w:r w:rsidRPr="0064441E">
        <w:fldChar w:fldCharType="end"/>
      </w:r>
      <w:r w:rsidRPr="0064441E">
        <w:rPr>
          <w:lang w:val="ru-RU"/>
        </w:rPr>
        <w:t>.  16 сентября 2012 г. УФСБ по Чеченской Республике сообщило следователям, что, по их сведениям, Луиза Межидова не участвовала в деятельности незаконных вооруженных формирований.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55</w:t>
      </w:r>
      <w:r w:rsidRPr="0064441E">
        <w:fldChar w:fldCharType="end"/>
      </w:r>
      <w:r w:rsidRPr="0064441E">
        <w:rPr>
          <w:lang w:val="ru-RU"/>
        </w:rPr>
        <w:t>.  4 декабря 2012 г. заявительница обратилась в Старопромысловский районный суд г. Грозного с жалобой на бездействие следователей. Она утверждала, что следователи не произвели основных следственных действий, в частности не допросили некоторых свидетелей и не получили записи с камер видеонаблюдения, расположенных на зданиях рядом с ее домом – соответствующий запрос был направлен следователями только 1 июня 2012 г, однако фактически никаких видеозаписей получено не было. Она потребовала возобновить приостановленное расследование и произвести необходимые следственные действия.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56</w:t>
      </w:r>
      <w:r w:rsidRPr="0064441E">
        <w:fldChar w:fldCharType="end"/>
      </w:r>
      <w:r w:rsidRPr="0064441E">
        <w:rPr>
          <w:lang w:val="ru-RU"/>
        </w:rPr>
        <w:t>.  7 декабря 2012 г. суд оставил жалобу заявительницы без удовлетворения, поскольку 6 декабря 2012 г. следствие по уголовному делу было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57</w:t>
      </w:r>
      <w:r w:rsidRPr="0064441E">
        <w:fldChar w:fldCharType="end"/>
      </w:r>
      <w:r w:rsidRPr="0064441E">
        <w:rPr>
          <w:lang w:val="ru-RU"/>
        </w:rPr>
        <w:t xml:space="preserve">.  17 и 18 декабря 2012 г. следователи допросили директора школы и школьного охранника по поводу обнаружения человеческих останков. Ни один из них не мог сообщить, являлась ли обнаруженная рука поддельной или настоящей (см. также пункт </w:t>
      </w:r>
      <w:r w:rsidRPr="0064441E">
        <w:fldChar w:fldCharType="begin"/>
      </w:r>
      <w:r w:rsidRPr="0064441E">
        <w:rPr>
          <w:lang w:val="ru-RU"/>
        </w:rPr>
        <w:instrText xml:space="preserve"> REF FSBletterofhandfinding \h </w:instrText>
      </w:r>
      <w:r w:rsidRPr="0064441E">
        <w:fldChar w:fldCharType="separate"/>
      </w:r>
      <w:r w:rsidRPr="0064441E">
        <w:rPr>
          <w:lang w:val="ru-RU"/>
        </w:rPr>
        <w:t>38</w:t>
      </w:r>
      <w:r w:rsidRPr="0064441E">
        <w:fldChar w:fldCharType="end"/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58</w:t>
      </w:r>
      <w:r w:rsidRPr="0064441E">
        <w:fldChar w:fldCharType="end"/>
      </w:r>
      <w:r w:rsidRPr="0064441E">
        <w:rPr>
          <w:lang w:val="ru-RU"/>
        </w:rPr>
        <w:t>.  6 января 2013 г. следствие по делу вновь было приостановлено.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59</w:t>
      </w:r>
      <w:r w:rsidRPr="0064441E">
        <w:fldChar w:fldCharType="end"/>
      </w:r>
      <w:r w:rsidRPr="0064441E">
        <w:rPr>
          <w:lang w:val="ru-RU"/>
        </w:rPr>
        <w:t xml:space="preserve">.  29 января 2013 г. следователи повторно допросили заявительницу,  чьи показания по своему содержанию совпадали с объяснениями, предоставленными ею Суду. В дополнение к своим показаниям заявительница вновь сообщила о своих подозрениях относительно причастности Ибрагима М. к исчезновению Луизы Межидовой, поскольку он </w:t>
      </w:r>
      <w:r w:rsidR="00BD66EE">
        <w:rPr>
          <w:lang w:val="ru-RU"/>
        </w:rPr>
        <w:t>видел ее</w:t>
      </w:r>
      <w:r w:rsidRPr="0064441E">
        <w:rPr>
          <w:lang w:val="ru-RU"/>
        </w:rPr>
        <w:t xml:space="preserve"> последним. Заявительница подчеркнула, что ее дочь взяла бы с собой свои мобильные телефоны, документы и деньги в случае, если бы захотела покинуть свою семью без предупреждения. Однако она исчезла, оставив дома все свои вещи.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60</w:t>
      </w:r>
      <w:r w:rsidRPr="0064441E">
        <w:fldChar w:fldCharType="end"/>
      </w:r>
      <w:r w:rsidRPr="0064441E">
        <w:rPr>
          <w:lang w:val="ru-RU"/>
        </w:rPr>
        <w:t xml:space="preserve">.  3 февраля 2013 г. следователи предприняли попытку проверить показания Ибрагима М. на месте, воспроизведя в присутствии последнего маршрут, описанный им в показаниях от 16 июля 2012 г. (см. пункт </w:t>
      </w:r>
      <w:r w:rsidRPr="0064441E">
        <w:fldChar w:fldCharType="begin"/>
      </w:r>
      <w:r w:rsidRPr="0064441E">
        <w:rPr>
          <w:lang w:val="ru-RU"/>
        </w:rPr>
        <w:instrText xml:space="preserve"> REF IbragimBstatement \h  \* MERGEFORMAT </w:instrText>
      </w:r>
      <w:r w:rsidRPr="0064441E">
        <w:fldChar w:fldCharType="separate"/>
      </w:r>
      <w:r w:rsidR="0064441E" w:rsidRPr="0064441E">
        <w:rPr>
          <w:lang w:val="ru-RU"/>
        </w:rPr>
        <w:t>47</w:t>
      </w:r>
      <w:r w:rsidRPr="0064441E">
        <w:fldChar w:fldCharType="end"/>
      </w:r>
      <w:r w:rsidRPr="0064441E">
        <w:rPr>
          <w:lang w:val="ru-RU"/>
        </w:rPr>
        <w:t>).</w:t>
      </w:r>
    </w:p>
    <w:bookmarkStart w:id="18" w:name="para57IbragimBstatement_denial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61</w:t>
      </w:r>
      <w:r w:rsidRPr="0064441E">
        <w:fldChar w:fldCharType="end"/>
      </w:r>
      <w:bookmarkEnd w:id="18"/>
      <w:r w:rsidRPr="0064441E">
        <w:rPr>
          <w:lang w:val="ru-RU"/>
        </w:rPr>
        <w:t>.  5 и 6 февраля 2013 г. следователи повторно допросили Ибрагима М., который дал показания общего характера. Он утверждал, что не имеет никакого отношения к исчезновению Луизы Межидовой, и отрицал, что когда-либо состоял с ней в романтических отношениях и, в частности, находился с ней наедине в ночь ее исчезновения. Также он предположил, что причиной исчезновения Межидовой мог стать ее безнравственный образ жизни.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62</w:t>
      </w:r>
      <w:r w:rsidRPr="0064441E">
        <w:fldChar w:fldCharType="end"/>
      </w:r>
      <w:r w:rsidRPr="0064441E">
        <w:rPr>
          <w:lang w:val="ru-RU"/>
        </w:rPr>
        <w:t>.  6 февраля 2013 г. следователи допросили Т.В., супруга заявительницы. Его показания по своему содержанию совпадали с объяснениями заявительницы, предоставленными ею Суду. Т.В. отрицал, что Луиза Межидова вела безнравственный образ жизни, и обращал внимание на то обстоятельство, что она исчезла после того, как ушла на встречу с Ибрагимом М.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63</w:t>
      </w:r>
      <w:r w:rsidRPr="0064441E">
        <w:fldChar w:fldCharType="end"/>
      </w:r>
      <w:r w:rsidRPr="0064441E">
        <w:rPr>
          <w:lang w:val="ru-RU"/>
        </w:rPr>
        <w:t>.  6 февраля 2013 г. следствие по делу вновь было приостановлено, о чем была уведомлена заявительница. Как утверждала заявительница, несмотря на неоднократные ходатайства с ее стороны, следователи не предоставили ей доступ к материалам уголовного дела.</w:t>
      </w:r>
    </w:p>
    <w:bookmarkStart w:id="19" w:name="p64crtitic12Febr201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64</w:t>
      </w:r>
      <w:r w:rsidRPr="0064441E">
        <w:fldChar w:fldCharType="end"/>
      </w:r>
      <w:bookmarkEnd w:id="19"/>
      <w:r w:rsidRPr="0064441E">
        <w:rPr>
          <w:lang w:val="ru-RU"/>
        </w:rPr>
        <w:t xml:space="preserve">.  15 февраля 2013 г. заместитель руководителя Следственного управления Следственного комитета РФ по Чеченской Республике (далее — Следственное управление по Чеченской Республике) отметил недостатки расследования и потребовал от прокурора Старопромысловского района г. Грозного провести проверку по факту отсутствия взаимодействия между сотрудниками полиции и </w:t>
      </w:r>
      <w:r w:rsidRPr="0064441E">
        <w:rPr>
          <w:lang w:val="ru-RU"/>
        </w:rPr>
        <w:lastRenderedPageBreak/>
        <w:t xml:space="preserve">следователями в рамках </w:t>
      </w:r>
      <w:r w:rsidR="002571FA">
        <w:rPr>
          <w:lang w:val="ru-RU"/>
        </w:rPr>
        <w:t>расследования</w:t>
      </w:r>
      <w:r w:rsidRPr="0064441E">
        <w:rPr>
          <w:lang w:val="ru-RU"/>
        </w:rPr>
        <w:t xml:space="preserve"> по данному </w:t>
      </w:r>
      <w:r w:rsidR="002571FA">
        <w:rPr>
          <w:lang w:val="ru-RU"/>
        </w:rPr>
        <w:t xml:space="preserve">уголовному </w:t>
      </w:r>
      <w:r w:rsidRPr="0064441E">
        <w:rPr>
          <w:lang w:val="ru-RU"/>
        </w:rPr>
        <w:t xml:space="preserve">делу. В частности, он </w:t>
      </w:r>
      <w:r w:rsidR="00C73B22">
        <w:rPr>
          <w:lang w:val="ru-RU"/>
        </w:rPr>
        <w:t>указал</w:t>
      </w:r>
      <w:r w:rsidRPr="0064441E">
        <w:rPr>
          <w:lang w:val="ru-RU"/>
        </w:rPr>
        <w:t>, что: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... изучение материалов уголовного дела свидетельствует о недостаточном взаимодействии между сотрудниками следственных органов и сотрудниками, ответственными за оперативное обеспечение расследования. Поручения следователя исполняются частично, формально либо ненадлежащим образом. Оперативные сотрудники [полиции] не предпринимают никаких инициативных действий для установления местонахождения Луизы Межидовой или лиц, причастных к совершенному в отношении нее преступлению.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Оперативные сотрудники [полиции] также не произвели никаких действий для проверки различных версий [обстоятельств ее исчезновения] или для установления круга ее общения (друзей, знакомых и иных социальных связей).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 Предполагаем, что неорганизованность оперативно-розыскной деятельности в настоящем деле связана с отсутствием надзора со стороны вышестоящих сотрудников отдела полиции № 4 Старопромысловского района г. Грозного 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В связи с вышеизложенным полагаем необходимым провести проверку порядка осуществления оперативно-розыскной деятельности [по уголовному делу № 13002]...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65</w:t>
      </w:r>
      <w:r w:rsidRPr="0064441E">
        <w:fldChar w:fldCharType="end"/>
      </w:r>
      <w:r w:rsidRPr="0064441E">
        <w:rPr>
          <w:lang w:val="ru-RU"/>
        </w:rPr>
        <w:t>.  15 февраля 2013 г. после изучения материалов уголовного дела вышестоящими органами был сделан вывод о законности приостановления следствия, несмотря на указанные выше критические замечания.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66</w:t>
      </w:r>
      <w:r w:rsidRPr="0064441E">
        <w:fldChar w:fldCharType="end"/>
      </w:r>
      <w:r w:rsidRPr="0064441E">
        <w:rPr>
          <w:lang w:val="ru-RU"/>
        </w:rPr>
        <w:t xml:space="preserve">.  31 октября 2013 г. (в документах, представленных Суду, присутствуют указания и ссылки на данную дату как 5 ноября 2013 г.) следствие было возобновлено, о чем была уведомлена заявительница. Согласно постановлению о возобновлении следствия, решение о его приостановлении от 6 февраля 2013 г. являлось незаконным и необоснованным, поскольку на текущем этапе в рамках расследования не были установлены все фактические обстоятельства дела. В частности, принадлежавшие Луизе Межидовой мобильные телефоны не были </w:t>
      </w:r>
      <w:r w:rsidR="00794F98">
        <w:rPr>
          <w:lang w:val="ru-RU"/>
        </w:rPr>
        <w:t>изъяты и зарегистрированы</w:t>
      </w:r>
      <w:r w:rsidRPr="0064441E">
        <w:rPr>
          <w:lang w:val="ru-RU"/>
        </w:rPr>
        <w:t xml:space="preserve"> в качестве вещественных доказательств.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67</w:t>
      </w:r>
      <w:r w:rsidRPr="0064441E">
        <w:fldChar w:fldCharType="end"/>
      </w:r>
      <w:r w:rsidRPr="0064441E">
        <w:rPr>
          <w:lang w:val="ru-RU"/>
        </w:rPr>
        <w:t xml:space="preserve">.  31 октября 2013 г. вышестоящими следственными органами были даны указания о производстве отдельных следственных действий, в частности, о получении и исследовании мобильных телефонов Луизы Межидовой, о проведении судебно-медицинской экспертизы (далее — СМЭ) автомобиля Ибрагима М. на предмет наличия следов крови, о проверке показаний его друзей, видевших его </w:t>
      </w:r>
      <w:bookmarkStart w:id="20" w:name="para65applcomplaintofineffectiveness"/>
      <w:r w:rsidRPr="0064441E">
        <w:rPr>
          <w:lang w:val="ru-RU"/>
        </w:rPr>
        <w:t xml:space="preserve">с Межидовой в ночь ее исчезновения, об исследовании обстоятельств последнего подключения к учетной записи Межидовой в социальной сети (см. пункт </w:t>
      </w:r>
      <w:r w:rsidRPr="0064441E">
        <w:fldChar w:fldCharType="begin"/>
      </w:r>
      <w:r w:rsidRPr="0064441E">
        <w:rPr>
          <w:lang w:val="ru-RU"/>
        </w:rPr>
        <w:instrText xml:space="preserve"> REF p10 \h </w:instrText>
      </w:r>
      <w:r w:rsidRPr="0064441E">
        <w:fldChar w:fldCharType="separate"/>
      </w:r>
      <w:r w:rsidRPr="0064441E">
        <w:rPr>
          <w:lang w:val="ru-RU"/>
        </w:rPr>
        <w:t>10</w:t>
      </w:r>
      <w:r w:rsidRPr="0064441E">
        <w:fldChar w:fldCharType="end"/>
      </w:r>
      <w:r w:rsidRPr="0064441E">
        <w:rPr>
          <w:lang w:val="ru-RU"/>
        </w:rPr>
        <w:t xml:space="preserve">), а также об установлении личности фактического владельца телефонного номера, с которого был осуществлен последний звонок </w:t>
      </w:r>
      <w:r w:rsidR="009779D3">
        <w:rPr>
          <w:lang w:val="ru-RU"/>
        </w:rPr>
        <w:t xml:space="preserve">Луизе </w:t>
      </w:r>
      <w:r w:rsidRPr="0064441E">
        <w:rPr>
          <w:lang w:val="ru-RU"/>
        </w:rPr>
        <w:t>Межидовой.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68</w:t>
      </w:r>
      <w:r w:rsidRPr="0064441E">
        <w:fldChar w:fldCharType="end"/>
      </w:r>
      <w:r w:rsidRPr="0064441E">
        <w:rPr>
          <w:lang w:val="ru-RU"/>
        </w:rPr>
        <w:t>.  21 ноября 2013 г. следователи вновь допросили заявительницу, подтвердившую свои предыдущие показания.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69</w:t>
      </w:r>
      <w:r w:rsidRPr="0064441E">
        <w:fldChar w:fldCharType="end"/>
      </w:r>
      <w:r w:rsidRPr="0064441E">
        <w:rPr>
          <w:lang w:val="ru-RU"/>
        </w:rPr>
        <w:t>.  5 декабря 2013 г. следствие по уголовному делу было вновь приостановлено, о чем была уведомлена заявительница.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70</w:t>
      </w:r>
      <w:r w:rsidRPr="0064441E">
        <w:fldChar w:fldCharType="end"/>
      </w:r>
      <w:bookmarkEnd w:id="20"/>
      <w:r w:rsidRPr="0064441E">
        <w:rPr>
          <w:lang w:val="ru-RU"/>
        </w:rPr>
        <w:t xml:space="preserve">.  30 декабря 2013 г. заявительница обратилась с жалобами на неэффективность расследования исчезновения ее дочери в ряд государственных органов, в том числе в вышестоящие следственные органы и прокуратуру Чеченской Республики. В частности, она обратила внимание на то, что в ходе расследования телефоны Луизы Межидовой не были изъяты и зарегистрированы в качестве вещественных доказательств, что следователями не были исполнены обязательные указания вышестоящих органов (см. пункт </w:t>
      </w:r>
      <w:r w:rsidRPr="0064441E">
        <w:fldChar w:fldCharType="begin"/>
      </w:r>
      <w:r w:rsidRPr="0064441E">
        <w:rPr>
          <w:lang w:val="ru-RU"/>
        </w:rPr>
        <w:instrText xml:space="preserve"> REF p37request22June2012 \h </w:instrText>
      </w:r>
      <w:r w:rsidRPr="0064441E">
        <w:fldChar w:fldCharType="separate"/>
      </w:r>
      <w:r w:rsidRPr="0064441E">
        <w:rPr>
          <w:lang w:val="ru-RU"/>
        </w:rPr>
        <w:t>36</w:t>
      </w:r>
      <w:r w:rsidRPr="0064441E">
        <w:fldChar w:fldCharType="end"/>
      </w:r>
      <w:r w:rsidRPr="0064441E">
        <w:rPr>
          <w:lang w:val="ru-RU"/>
        </w:rPr>
        <w:t>), что не была проведена СМЭ обнаруженного на территории школы фрагмента человеческой руки и что не была про</w:t>
      </w:r>
      <w:r w:rsidR="008D546A">
        <w:rPr>
          <w:lang w:val="ru-RU"/>
        </w:rPr>
        <w:t xml:space="preserve">ведена сравнительная экспертиза </w:t>
      </w:r>
      <w:r w:rsidRPr="0064441E">
        <w:rPr>
          <w:lang w:val="ru-RU"/>
        </w:rPr>
        <w:t xml:space="preserve">ДНК </w:t>
      </w:r>
      <w:r w:rsidR="008D546A">
        <w:rPr>
          <w:lang w:val="ru-RU"/>
        </w:rPr>
        <w:t xml:space="preserve">данного фрагмента руки </w:t>
      </w:r>
      <w:r w:rsidRPr="0064441E">
        <w:rPr>
          <w:lang w:val="ru-RU"/>
        </w:rPr>
        <w:t>и ДНК Межидовой. Наконец, она отмечала, что Ибрагим М. не был допрошен в качестве подозреваемого, несмотря на его противоречивые утверждения относительно обстоятельств встречи с Луизой Межидовой в ночь ее исчезновения, и что указанные противоречия в его показаниях не были устранены.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71</w:t>
      </w:r>
      <w:r w:rsidRPr="0064441E">
        <w:fldChar w:fldCharType="end"/>
      </w:r>
      <w:r w:rsidRPr="0064441E">
        <w:rPr>
          <w:lang w:val="ru-RU"/>
        </w:rPr>
        <w:t xml:space="preserve">.  29 января 2014 г. вышестоящие следственные органы отменили постановление о приостановлении следствия как незаконное и необоснованное и распорядились возобновить следствие в связи с неисполнением следователями указаний от 22 июня 2012 г. и 31 октября 2013 г. (см. пункты </w:t>
      </w:r>
      <w:r w:rsidRPr="0064441E">
        <w:fldChar w:fldCharType="begin"/>
      </w:r>
      <w:r w:rsidRPr="0064441E">
        <w:rPr>
          <w:lang w:val="ru-RU"/>
        </w:rPr>
        <w:instrText xml:space="preserve"> REF p37request22June2012 \h  \* MERGEFORMAT </w:instrText>
      </w:r>
      <w:r w:rsidRPr="0064441E">
        <w:fldChar w:fldCharType="separate"/>
      </w:r>
      <w:r w:rsidR="0064441E" w:rsidRPr="0064441E">
        <w:rPr>
          <w:lang w:val="ru-RU"/>
        </w:rPr>
        <w:t>36</w:t>
      </w:r>
      <w:r w:rsidRPr="0064441E">
        <w:fldChar w:fldCharType="end"/>
      </w:r>
      <w:r w:rsidRPr="0064441E">
        <w:rPr>
          <w:lang w:val="ru-RU"/>
        </w:rPr>
        <w:t xml:space="preserve"> и 66). В тот же день следствие было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72</w:t>
      </w:r>
      <w:r w:rsidRPr="0064441E">
        <w:fldChar w:fldCharType="end"/>
      </w:r>
      <w:r w:rsidRPr="0064441E">
        <w:rPr>
          <w:lang w:val="ru-RU"/>
        </w:rPr>
        <w:t>.  28 февраля 2014 г. следствие было вновь приостановлено, несмотря на неисполнение вышеупомянутых указаний. Заявительница была уведомлена о данном решении.</w:t>
      </w:r>
    </w:p>
    <w:bookmarkStart w:id="21" w:name="p7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73</w:t>
      </w:r>
      <w:r w:rsidRPr="0064441E">
        <w:fldChar w:fldCharType="end"/>
      </w:r>
      <w:bookmarkEnd w:id="21"/>
      <w:r w:rsidRPr="0064441E">
        <w:rPr>
          <w:lang w:val="ru-RU"/>
        </w:rPr>
        <w:t>.  25 апреля 2014 г. вышестоящие следственные органы отменили постановление о приостановлении следствия как незаконное и необоснованное и распорядились возобновить следствие в связи с неисполнением следователями указаний от 22 июня 2012 г. и 31 октября 2013 г.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74</w:t>
      </w:r>
      <w:r w:rsidRPr="0064441E">
        <w:fldChar w:fldCharType="end"/>
      </w:r>
      <w:r w:rsidRPr="0064441E">
        <w:rPr>
          <w:lang w:val="ru-RU"/>
        </w:rPr>
        <w:t>.  16 мая 2014 г. следствие было возобновлено, а затем вновь приостановлено 13 июня 2014 г. без производства каких-либо следственных действий. Заявительница была уведомлена о приостановлении следствия.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75</w:t>
      </w:r>
      <w:r w:rsidRPr="0064441E">
        <w:fldChar w:fldCharType="end"/>
      </w:r>
      <w:r w:rsidRPr="0064441E">
        <w:rPr>
          <w:lang w:val="ru-RU"/>
        </w:rPr>
        <w:t>.  20 сентября 2014 г. следствие было вновь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76</w:t>
      </w:r>
      <w:r w:rsidRPr="0064441E">
        <w:fldChar w:fldCharType="end"/>
      </w:r>
      <w:r w:rsidRPr="0064441E">
        <w:rPr>
          <w:lang w:val="ru-RU"/>
        </w:rPr>
        <w:t>.  18 октября 2014 г. следователи допросили С.Н., знакомую Луизы Межидовой. В рамках своих показаний она не сообщила новых сведений, относящихся к делу.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77</w:t>
      </w:r>
      <w:r w:rsidRPr="0064441E">
        <w:fldChar w:fldCharType="end"/>
      </w:r>
      <w:r w:rsidRPr="0064441E">
        <w:rPr>
          <w:lang w:val="ru-RU"/>
        </w:rPr>
        <w:t>.  20 октября 2014 г. следствие было вновь приостановлено.</w:t>
      </w:r>
    </w:p>
    <w:bookmarkStart w:id="22" w:name="p78"/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78</w:t>
      </w:r>
      <w:r w:rsidRPr="0064441E">
        <w:fldChar w:fldCharType="end"/>
      </w:r>
      <w:bookmarkEnd w:id="22"/>
      <w:r w:rsidRPr="0064441E">
        <w:rPr>
          <w:lang w:val="ru-RU"/>
        </w:rPr>
        <w:t>.  15 декабря 2014 г. вышестоящие следственные органы в очередной раз отменили постановление о приостановлении следствия как незаконное и необоснованное и распорядились возобновить следствие в связи с неисполнением следователями ранее выданных указаний. В тот же день следствие было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79</w:t>
      </w:r>
      <w:r w:rsidRPr="0064441E">
        <w:fldChar w:fldCharType="end"/>
      </w:r>
      <w:r w:rsidRPr="0064441E">
        <w:rPr>
          <w:lang w:val="ru-RU"/>
        </w:rPr>
        <w:t xml:space="preserve">.  В период с 15 по 18 декабря 2014 г. следователи допросили сотрудников полиции С.С., М.Н., И.Б. и Х.В., посещавших школу в целях изъятия обнаруженного на ее территории фрагмента человеческой руки (см. пункт </w:t>
      </w:r>
      <w:r w:rsidRPr="0064441E">
        <w:fldChar w:fldCharType="begin"/>
      </w:r>
      <w:r w:rsidRPr="0064441E">
        <w:rPr>
          <w:lang w:val="ru-RU"/>
        </w:rPr>
        <w:instrText xml:space="preserve"> REF FSBletterofhandfinding \h </w:instrText>
      </w:r>
      <w:r w:rsidRPr="0064441E">
        <w:fldChar w:fldCharType="separate"/>
      </w:r>
      <w:r w:rsidRPr="0064441E">
        <w:rPr>
          <w:lang w:val="ru-RU"/>
        </w:rPr>
        <w:t>38</w:t>
      </w:r>
      <w:r w:rsidRPr="0064441E">
        <w:fldChar w:fldCharType="end"/>
      </w:r>
      <w:r w:rsidRPr="0064441E">
        <w:rPr>
          <w:lang w:val="ru-RU"/>
        </w:rPr>
        <w:t>). Все они сообщили, что не могут вспомнить события того дня в связи с плохой памятью. Только М.Н. заявил, что, по его воспоминаниям, рука оказалась поддельной.</w:t>
      </w:r>
    </w:p>
    <w:bookmarkStart w:id="23" w:name="p80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80</w:t>
      </w:r>
      <w:r w:rsidRPr="0064441E">
        <w:fldChar w:fldCharType="end"/>
      </w:r>
      <w:bookmarkEnd w:id="23"/>
      <w:r w:rsidRPr="0064441E">
        <w:rPr>
          <w:lang w:val="ru-RU"/>
        </w:rPr>
        <w:t xml:space="preserve">.  24 декабря 2014 г. (в документах, представленных Суду, присутствуют указания и ссылки на данную дату как 24 февраля 2014 г.) следователи приняли решение не возбуждать уголовное дело ввиду отсутствия </w:t>
      </w:r>
      <w:r w:rsidRPr="0064441E">
        <w:rPr>
          <w:i/>
          <w:lang w:val="ru-RU"/>
        </w:rPr>
        <w:t>состава преступления</w:t>
      </w:r>
      <w:r w:rsidRPr="0064441E">
        <w:rPr>
          <w:lang w:val="ru-RU"/>
        </w:rPr>
        <w:t xml:space="preserve"> в действиях сотрудников полиции после обнаружения человеческих останков на терри</w:t>
      </w:r>
      <w:r w:rsidR="000640C4">
        <w:rPr>
          <w:lang w:val="ru-RU"/>
        </w:rPr>
        <w:t>тории школы</w:t>
      </w:r>
      <w:r w:rsidRPr="0064441E">
        <w:rPr>
          <w:lang w:val="ru-RU"/>
        </w:rPr>
        <w:t xml:space="preserve">. Текст данного ПОВУД был аналогичен тексту ПОВУД от 30 июля 2012 г. (см. пункт </w:t>
      </w:r>
      <w:r w:rsidRPr="0064441E">
        <w:fldChar w:fldCharType="begin"/>
      </w:r>
      <w:r w:rsidRPr="0064441E">
        <w:rPr>
          <w:lang w:val="ru-RU"/>
        </w:rPr>
        <w:instrText xml:space="preserve"> REF p52refusalhand30July2012 \h </w:instrText>
      </w:r>
      <w:r w:rsidRPr="0064441E">
        <w:fldChar w:fldCharType="separate"/>
      </w:r>
      <w:r w:rsidRPr="0064441E">
        <w:rPr>
          <w:lang w:val="ru-RU"/>
        </w:rPr>
        <w:t>52</w:t>
      </w:r>
      <w:r w:rsidRPr="0064441E">
        <w:fldChar w:fldCharType="end"/>
      </w:r>
      <w:r w:rsidRPr="0064441E">
        <w:rPr>
          <w:lang w:val="ru-RU"/>
        </w:rPr>
        <w:t>) и содержал ссылки на заявления сотрудников полиции, являвшихся участниками соответствующих событий (см. пункт выше). Сведения о том, что произошло с обнаруженным фрагментом руки после его изъятия с места происшествия сотрудниками полиции, отсутствовали.</w:t>
      </w:r>
    </w:p>
    <w:bookmarkStart w:id="24" w:name="p81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81</w:t>
      </w:r>
      <w:r w:rsidRPr="0064441E">
        <w:fldChar w:fldCharType="end"/>
      </w:r>
      <w:bookmarkEnd w:id="24"/>
      <w:r w:rsidRPr="0064441E">
        <w:rPr>
          <w:lang w:val="ru-RU"/>
        </w:rPr>
        <w:t>.  30 декабря 2014 г. следствие было вновь приостановлено, а затем возобновлено 19 мая 2015 г. в связи с неисполнением следователями ранее выданных указаний.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82</w:t>
      </w:r>
      <w:r w:rsidRPr="0064441E">
        <w:fldChar w:fldCharType="end"/>
      </w:r>
      <w:r w:rsidRPr="0064441E">
        <w:rPr>
          <w:lang w:val="ru-RU"/>
        </w:rPr>
        <w:t>.  В период с 26 мая по 8 июня 2015 г. следователи допросили клиента обувного магазина, в котором до своего исчезновения работала Луиза Межидова, и двух его сотрудников, являвшихся коллегами Межидовой. Никаких новых сведений не было получено.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83</w:t>
      </w:r>
      <w:r w:rsidRPr="0064441E">
        <w:fldChar w:fldCharType="end"/>
      </w:r>
      <w:r w:rsidRPr="0064441E">
        <w:rPr>
          <w:lang w:val="ru-RU"/>
        </w:rPr>
        <w:t>.  19 июня 2015 г. следствие было вновь приостановлено, а затем возобновлено 21 июня 2015 г. в связи с неисполнением следователями ранее выданных указаний.</w:t>
      </w:r>
    </w:p>
    <w:bookmarkStart w:id="25" w:name="p84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84</w:t>
      </w:r>
      <w:r w:rsidRPr="0064441E">
        <w:fldChar w:fldCharType="end"/>
      </w:r>
      <w:bookmarkEnd w:id="25"/>
      <w:r w:rsidRPr="0064441E">
        <w:rPr>
          <w:lang w:val="ru-RU"/>
        </w:rPr>
        <w:t>.  3 июля 2015 г. вышестоящими следственными органами были даны указания о производстве отдельных следственных действий, в частности, о восстановлении обнаруженного на территории школы фрагмента человеческой руки, об установлении истории телефонных звонков Луизы Межидовой и Ибрагима М. и о его повторном допросе по поводу обстоятельств их встречи в ночь исчезновения Межидовой.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85</w:t>
      </w:r>
      <w:r w:rsidRPr="0064441E">
        <w:fldChar w:fldCharType="end"/>
      </w:r>
      <w:r w:rsidRPr="0064441E">
        <w:rPr>
          <w:lang w:val="ru-RU"/>
        </w:rPr>
        <w:t>.  21 июля 2015 г. следствие было вновь приостановлено, а затем возобновлено 5 августа 2015 г. в связи с неисполнением следователями ранее выданных указаний.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86</w:t>
      </w:r>
      <w:r w:rsidRPr="0064441E">
        <w:fldChar w:fldCharType="end"/>
      </w:r>
      <w:r w:rsidRPr="0064441E">
        <w:rPr>
          <w:lang w:val="ru-RU"/>
        </w:rPr>
        <w:t>.  5 сентября 2015 г. следствие было вновь приостановлено. Представляется, что расследование данного уголовного дела в настоящий момент не окончено.</w:t>
      </w:r>
    </w:p>
    <w:p w:rsidR="00596062" w:rsidRPr="002612B7" w:rsidRDefault="002612B7" w:rsidP="0064441E">
      <w:pPr>
        <w:pStyle w:val="JuHA"/>
        <w:rPr>
          <w:lang w:val="ru-RU"/>
        </w:rPr>
      </w:pPr>
      <w:r w:rsidRPr="0064441E">
        <w:rPr>
          <w:i/>
          <w:lang w:val="ru-RU"/>
        </w:rPr>
        <w:t>Хасиева против Российской Федерации</w:t>
      </w:r>
      <w:r w:rsidRPr="0064441E">
        <w:rPr>
          <w:lang w:val="ru-RU"/>
        </w:rPr>
        <w:t xml:space="preserve"> (</w:t>
      </w:r>
      <w:r w:rsidR="00DA4AB4">
        <w:rPr>
          <w:lang w:val="ru-RU"/>
        </w:rPr>
        <w:t xml:space="preserve">жалоба </w:t>
      </w:r>
      <w:r w:rsidRPr="0064441E">
        <w:rPr>
          <w:lang w:val="ru-RU"/>
        </w:rPr>
        <w:t>№ 22543/15)</w:t>
      </w:r>
    </w:p>
    <w:p w:rsidR="00596062" w:rsidRPr="0064441E" w:rsidRDefault="002612B7" w:rsidP="0064441E">
      <w:pPr>
        <w:pStyle w:val="JuPara"/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87</w:t>
      </w:r>
      <w:r w:rsidRPr="0064441E">
        <w:fldChar w:fldCharType="end"/>
      </w:r>
      <w:r w:rsidRPr="0064441E">
        <w:rPr>
          <w:lang w:val="ru-RU"/>
        </w:rPr>
        <w:t>.  Заявительница, Лиля Хасиева, 1964 года рождения, проживает в г. Грозном, Республика Чечня. Она является матерью Хадижат Элимхановой, 1993 года рождения.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>Исчезновение дочери заявительницы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88</w:t>
      </w:r>
      <w:r w:rsidRPr="0064441E">
        <w:fldChar w:fldCharType="end"/>
      </w:r>
      <w:r w:rsidRPr="0064441E">
        <w:rPr>
          <w:lang w:val="ru-RU"/>
        </w:rPr>
        <w:t>.  На момент событий заявительница проживала в многоквартирном доме в Старопромысловском районе г. Грозного со своей дочерью, которая была разведена.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89</w:t>
      </w:r>
      <w:r w:rsidRPr="0064441E">
        <w:fldChar w:fldCharType="end"/>
      </w:r>
      <w:r w:rsidRPr="0064441E">
        <w:rPr>
          <w:lang w:val="ru-RU"/>
        </w:rPr>
        <w:t xml:space="preserve">.  6 июля 2013 г. около 18:30 Хадижат Элимханова проходила мимо соседнего дома (№147). В это время у тротуара остановился автомобиль марки ВАЗ (модель </w:t>
      </w:r>
      <w:r w:rsidR="00DA4AB4">
        <w:rPr>
          <w:lang w:val="ru-RU"/>
        </w:rPr>
        <w:t>«</w:t>
      </w:r>
      <w:r w:rsidRPr="0064441E">
        <w:rPr>
          <w:lang w:val="ru-RU"/>
        </w:rPr>
        <w:t>Приора</w:t>
      </w:r>
      <w:r w:rsidR="00A33954">
        <w:rPr>
          <w:lang w:val="ru-RU"/>
        </w:rPr>
        <w:t>»</w:t>
      </w:r>
      <w:r w:rsidRPr="0064441E">
        <w:rPr>
          <w:lang w:val="ru-RU"/>
        </w:rPr>
        <w:t xml:space="preserve">) с регистрационным номером </w:t>
      </w:r>
      <w:r w:rsidR="00DA4AB4">
        <w:rPr>
          <w:lang w:val="ru-RU"/>
        </w:rPr>
        <w:t>«</w:t>
      </w:r>
      <w:r w:rsidRPr="0064441E">
        <w:rPr>
          <w:lang w:val="ru-RU"/>
        </w:rPr>
        <w:t>У 541 ОН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серебристого цвета. Из него выскочили двое мужчин и начали избивать Элимханову по голове и туловищу. Затем они заставили ее сесть в их автомобиль и уехали. Несколько местных жителей стали свидетелями этого происшествия. Мобильный телефон Хадижат Элимхановой был немедленно выключен. С тех пор о ней ничего не известно.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>Официальное расследование исчезновения Хадижат Элимхановой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90</w:t>
      </w:r>
      <w:r w:rsidRPr="0064441E">
        <w:fldChar w:fldCharType="end"/>
      </w:r>
      <w:r w:rsidRPr="0064441E">
        <w:rPr>
          <w:lang w:val="ru-RU"/>
        </w:rPr>
        <w:t>.  В тот же день, 6 июля 2013 г., заявительница сообщила о похищении ее дочери в отдел полиции № 4.  Заявительница утверждала, что ее заявление было зарегистрировано как поданное 8 июля 2013 г.</w:t>
      </w:r>
    </w:p>
    <w:bookmarkStart w:id="26" w:name="p91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91</w:t>
      </w:r>
      <w:r w:rsidRPr="0064441E">
        <w:fldChar w:fldCharType="end"/>
      </w:r>
      <w:bookmarkEnd w:id="26"/>
      <w:r w:rsidRPr="0064441E">
        <w:rPr>
          <w:lang w:val="ru-RU"/>
        </w:rPr>
        <w:t xml:space="preserve">.  8 июля 2013 г. сотрудники полиции опросили заявительницу. Она сообщила, что 6 июля 2013 г. около 18:10 ее дочь Хадижат Элимханова вышла из дома и направилась в соседний многоквартирный дом (№ 147), чтобы встретиться с З.Т., своей знакомой. Когда она возвращалась домой, на тротуаре рядом с ней остановился автомобиль </w:t>
      </w:r>
      <w:r w:rsidR="00DA4AB4">
        <w:rPr>
          <w:lang w:val="ru-RU"/>
        </w:rPr>
        <w:t>«</w:t>
      </w:r>
      <w:r w:rsidRPr="0064441E">
        <w:rPr>
          <w:lang w:val="ru-RU"/>
        </w:rPr>
        <w:t>ВАЗ-Приора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серебристого цвета, из которого вышли двое мужчин. Они заставили Элимханову сесть в данный автомобиль вместе с ними и уехали. Свидетелями указанных событий стали жители многоквартирного дома № 147. Один из мужчин был одет в военную форму и </w:t>
      </w:r>
      <w:r w:rsidR="000640C4">
        <w:rPr>
          <w:lang w:val="ru-RU"/>
        </w:rPr>
        <w:t>имел при себе оружие</w:t>
      </w:r>
      <w:r w:rsidRPr="0064441E">
        <w:rPr>
          <w:lang w:val="ru-RU"/>
        </w:rPr>
        <w:t xml:space="preserve">. Когда один из жителей попытался вмешаться, вооруженный мужчина начал угрожать ему пистолетом и сообщил, что он родственник Элимхановой. По словам свидетелй, когда Хадижат </w:t>
      </w:r>
      <w:r w:rsidR="001E75AA">
        <w:rPr>
          <w:lang w:val="ru-RU"/>
        </w:rPr>
        <w:t xml:space="preserve">заталкивали </w:t>
      </w:r>
      <w:r w:rsidRPr="0064441E">
        <w:rPr>
          <w:lang w:val="ru-RU"/>
        </w:rPr>
        <w:t xml:space="preserve">в </w:t>
      </w:r>
      <w:r w:rsidRPr="0064441E">
        <w:rPr>
          <w:lang w:val="ru-RU"/>
        </w:rPr>
        <w:lastRenderedPageBreak/>
        <w:t xml:space="preserve">автомобиль, она продолжала кричать: </w:t>
      </w:r>
      <w:r w:rsidR="00DA4AB4">
        <w:rPr>
          <w:lang w:val="ru-RU"/>
        </w:rPr>
        <w:t>«</w:t>
      </w:r>
      <w:r w:rsidRPr="0064441E">
        <w:rPr>
          <w:lang w:val="ru-RU"/>
        </w:rPr>
        <w:t>Муслим, оставь меня в покое!</w:t>
      </w:r>
      <w:r w:rsidR="00A33954">
        <w:rPr>
          <w:lang w:val="ru-RU"/>
        </w:rPr>
        <w:t>»</w:t>
      </w:r>
      <w:r w:rsidRPr="0064441E">
        <w:rPr>
          <w:lang w:val="ru-RU"/>
        </w:rPr>
        <w:t xml:space="preserve"> Заявительница также сообщила, что одного из родственников отца Элимхановой зовут Муслим Э. (в документах, представленных Суду, упоминается также как Мамед Э.). Муслим Э. </w:t>
      </w:r>
      <w:r w:rsidR="00220268">
        <w:rPr>
          <w:lang w:val="ru-RU"/>
        </w:rPr>
        <w:t xml:space="preserve">является </w:t>
      </w:r>
      <w:r w:rsidRPr="0064441E">
        <w:rPr>
          <w:lang w:val="ru-RU"/>
        </w:rPr>
        <w:t xml:space="preserve">сотрудником федеральной военной базы, расположенной в микрорайоне Ханкала г. Грозного, и </w:t>
      </w:r>
      <w:r w:rsidR="00B67A5C">
        <w:rPr>
          <w:lang w:val="ru-RU"/>
        </w:rPr>
        <w:t>владеет</w:t>
      </w:r>
      <w:r w:rsidR="00536FD2">
        <w:rPr>
          <w:lang w:val="ru-RU"/>
        </w:rPr>
        <w:t xml:space="preserve"> </w:t>
      </w:r>
      <w:r w:rsidR="00B67A5C">
        <w:rPr>
          <w:lang w:val="ru-RU"/>
        </w:rPr>
        <w:t>автомобилем</w:t>
      </w:r>
      <w:r w:rsidRPr="0064441E">
        <w:rPr>
          <w:lang w:val="ru-RU"/>
        </w:rPr>
        <w:t xml:space="preserve"> </w:t>
      </w:r>
      <w:r w:rsidR="00DA4AB4">
        <w:rPr>
          <w:lang w:val="ru-RU"/>
        </w:rPr>
        <w:t>«</w:t>
      </w:r>
      <w:r w:rsidRPr="0064441E">
        <w:rPr>
          <w:lang w:val="ru-RU"/>
        </w:rPr>
        <w:t>ВАЗ-Приора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серебристого цвета. Заявительница также предоставила сведения о номер</w:t>
      </w:r>
      <w:r w:rsidR="005E5A5B">
        <w:rPr>
          <w:lang w:val="ru-RU"/>
        </w:rPr>
        <w:t>е</w:t>
      </w:r>
      <w:r w:rsidRPr="0064441E">
        <w:rPr>
          <w:lang w:val="ru-RU"/>
        </w:rPr>
        <w:t xml:space="preserve"> мобильного телефона Хадижат Элимхановой и отметила, что вскоре после похищения телефон</w:t>
      </w:r>
      <w:r w:rsidR="005E5A5B">
        <w:rPr>
          <w:lang w:val="ru-RU"/>
        </w:rPr>
        <w:t xml:space="preserve"> ее дочери</w:t>
      </w:r>
      <w:r w:rsidRPr="0064441E">
        <w:rPr>
          <w:lang w:val="ru-RU"/>
        </w:rPr>
        <w:t xml:space="preserve"> был выключен. По словам заявительницы, 7 июля 2013 г. она позвонила своему брату, который подтвердил, что Муслим Эдильханов находился рядом с ее домом 6 июля 2013 г.</w:t>
      </w:r>
    </w:p>
    <w:bookmarkStart w:id="27" w:name="p92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92</w:t>
      </w:r>
      <w:r w:rsidRPr="0064441E">
        <w:fldChar w:fldCharType="end"/>
      </w:r>
      <w:bookmarkEnd w:id="27"/>
      <w:r w:rsidRPr="0064441E">
        <w:rPr>
          <w:lang w:val="ru-RU"/>
        </w:rPr>
        <w:t>.  8 июля 2013 г. сотрудники полиции опросили З.Т., знакомую Хадижат Элимхановой, которая сообщила, что 6 июля 2013 г. вечером Элимханова пришла к ней за чем-то, а затем они вдвоем около пяти минут разговаривали у входа в многоквартирный дом рядом с магазином. После этого она ушла в свою квартиру и лишь впоследствии узнала о похищении Элимхановой.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93</w:t>
      </w:r>
      <w:r w:rsidRPr="0064441E">
        <w:fldChar w:fldCharType="end"/>
      </w:r>
      <w:r w:rsidRPr="0064441E">
        <w:rPr>
          <w:lang w:val="ru-RU"/>
        </w:rPr>
        <w:t xml:space="preserve">.  8 июля 2013 г. сотрудники полиции опросили военнослужащего Мамеда Э. (также известного под именем Муслима Э.). В общих чертах он подтвердил, что является родственником Хадижат Элимхановой со стороны ее отца, а также сообщил, что в последний раз видел ее в 2009 г. или 2010 г. Он утверждал, что 6 июля 2013 г. находился в войсковой части в Ханкале по месту своей службы, примерно в 20 км от места происшествия. Он также сообщил, что, по утверждениям его родственников, с точки зрения </w:t>
      </w:r>
      <w:r w:rsidR="006F4017">
        <w:rPr>
          <w:lang w:val="ru-RU"/>
        </w:rPr>
        <w:t>«</w:t>
      </w:r>
      <w:r w:rsidRPr="0064441E">
        <w:rPr>
          <w:lang w:val="ru-RU"/>
        </w:rPr>
        <w:t>чеченского менталитета</w:t>
      </w:r>
      <w:r w:rsidR="00A33954">
        <w:rPr>
          <w:lang w:val="ru-RU"/>
        </w:rPr>
        <w:t>»</w:t>
      </w:r>
      <w:r w:rsidRPr="0064441E">
        <w:rPr>
          <w:lang w:val="ru-RU"/>
        </w:rPr>
        <w:t xml:space="preserve"> Хадижат Элимханова вела безнравственный образ жизни.</w:t>
      </w:r>
    </w:p>
    <w:bookmarkStart w:id="28" w:name="p94appltcomplaint12July201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94</w:t>
      </w:r>
      <w:r w:rsidRPr="0064441E">
        <w:fldChar w:fldCharType="end"/>
      </w:r>
      <w:bookmarkEnd w:id="28"/>
      <w:r w:rsidRPr="0064441E">
        <w:rPr>
          <w:lang w:val="ru-RU"/>
        </w:rPr>
        <w:t>.  12 июля 2013 г. заявительница обратилась с жалобой к руководителю Следственного управления по Чеченской Республике. Она отметила, что, несмотря на всю предоставленную сотрудникам полиции информацию, уголовное дело по ее заявлению не было возбуждено. Кроме того, дата подачи заявления о похищении была изменена на 8 июля 2013 г., хотя фактически оно было подано 6 июля 2013 г. Она обратила внимание на большое количество свидетелей похищения из числа жителей соседних многоквартирных домов, предоставивших ей сведения о регистрационном номере автомобиля похитителей. Заявительница также сообщила, что имеется видеозапись похищения ее дочери, сделанная камерой видеонаблюдения магазина, который расположен рядом с местом происшествия, и что она сама видела данную видеозапись.</w:t>
      </w:r>
    </w:p>
    <w:bookmarkStart w:id="29" w:name="p9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95</w:t>
      </w:r>
      <w:r w:rsidRPr="0064441E">
        <w:fldChar w:fldCharType="end"/>
      </w:r>
      <w:bookmarkEnd w:id="29"/>
      <w:r w:rsidRPr="0064441E">
        <w:rPr>
          <w:lang w:val="ru-RU"/>
        </w:rPr>
        <w:t xml:space="preserve">.  14 июля 2013 г. сотрудники полиции опросили заявительницу, подтвердившую свои предыдущие объяснения. Она также сообщила о </w:t>
      </w:r>
      <w:r w:rsidRPr="0064441E">
        <w:rPr>
          <w:lang w:val="ru-RU"/>
        </w:rPr>
        <w:lastRenderedPageBreak/>
        <w:t xml:space="preserve">своих подозрениях относительно причастности Муслима Э. к похищению Элимхановой и о том, что похищение могло быть совершено в качестве мести за якобы безнравственный образ жизни ее дочери. Заявительница обратила внимание, что многочисленные свидетели похищения слышали крики Элимхановой и ее обращение к одному из похитителей как к </w:t>
      </w:r>
      <w:r w:rsidR="006F4017">
        <w:rPr>
          <w:lang w:val="ru-RU"/>
        </w:rPr>
        <w:t>«</w:t>
      </w:r>
      <w:r w:rsidRPr="0064441E">
        <w:rPr>
          <w:lang w:val="ru-RU"/>
        </w:rPr>
        <w:t>Муслиму</w:t>
      </w:r>
      <w:r w:rsidR="00A33954">
        <w:rPr>
          <w:lang w:val="ru-RU"/>
        </w:rPr>
        <w:t>»</w:t>
      </w:r>
      <w:r w:rsidRPr="0064441E">
        <w:rPr>
          <w:lang w:val="ru-RU"/>
        </w:rPr>
        <w:t>.</w:t>
      </w:r>
    </w:p>
    <w:bookmarkStart w:id="30" w:name="p96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96</w:t>
      </w:r>
      <w:r w:rsidRPr="0064441E">
        <w:fldChar w:fldCharType="end"/>
      </w:r>
      <w:bookmarkEnd w:id="30"/>
      <w:r w:rsidRPr="0064441E">
        <w:rPr>
          <w:lang w:val="ru-RU"/>
        </w:rPr>
        <w:t xml:space="preserve">.  17 июля 2013 г. сотрудники полиции опросила П.Д., подругу Хадижат Элимхановой. Как сообщила П.Д., ей стало известно о похищении от третьих лиц. Элимханова неоднократно говорила ей об угрозах со стороны родственника по имени Муслим, заявлявшего, что, если он </w:t>
      </w:r>
      <w:r w:rsidR="006F4017">
        <w:rPr>
          <w:lang w:val="ru-RU"/>
        </w:rPr>
        <w:t>«</w:t>
      </w:r>
      <w:r w:rsidRPr="0064441E">
        <w:rPr>
          <w:lang w:val="ru-RU"/>
        </w:rPr>
        <w:t>услышит о ее [Элимхановой] безнравственном образе жизни, то на этом ее жизнь закончится</w:t>
      </w:r>
      <w:r w:rsidR="00A33954">
        <w:rPr>
          <w:lang w:val="ru-RU"/>
        </w:rPr>
        <w:t>»</w:t>
      </w:r>
      <w:r w:rsidRPr="0064441E">
        <w:rPr>
          <w:lang w:val="ru-RU"/>
        </w:rPr>
        <w:t>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97</w:t>
      </w:r>
      <w:r w:rsidRPr="0064441E">
        <w:fldChar w:fldCharType="end"/>
      </w:r>
      <w:r w:rsidRPr="0064441E">
        <w:rPr>
          <w:lang w:val="ru-RU"/>
        </w:rPr>
        <w:t xml:space="preserve">.  18 июля 2013 г. сотрудники полиции опросили Н.-А.А., родственника Хадижат Элимхановой, который сообщил, что узнал о ее похищении от ее родственников. По его словам, Элимханова якобы употребляла алкогольные напитки и </w:t>
      </w:r>
      <w:r w:rsidR="00DA4AB4">
        <w:rPr>
          <w:lang w:val="ru-RU"/>
        </w:rPr>
        <w:t>«</w:t>
      </w:r>
      <w:r w:rsidRPr="0064441E">
        <w:rPr>
          <w:lang w:val="ru-RU"/>
        </w:rPr>
        <w:t>легкие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наркотические средства.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98</w:t>
      </w:r>
      <w:r w:rsidRPr="0064441E">
        <w:fldChar w:fldCharType="end"/>
      </w:r>
      <w:r w:rsidRPr="0064441E">
        <w:rPr>
          <w:lang w:val="ru-RU"/>
        </w:rPr>
        <w:t xml:space="preserve">.  18 июля 2013 г. сотрудники полиции повторно опросили З.Т., подругу Хадижат Элимхановой (см. пункт </w:t>
      </w:r>
      <w:r w:rsidRPr="0064441E">
        <w:fldChar w:fldCharType="begin"/>
      </w:r>
      <w:r w:rsidRPr="0064441E">
        <w:rPr>
          <w:lang w:val="ru-RU"/>
        </w:rPr>
        <w:instrText xml:space="preserve"> REF p92 \h </w:instrText>
      </w:r>
      <w:r w:rsidRPr="0064441E">
        <w:fldChar w:fldCharType="separate"/>
      </w:r>
      <w:r w:rsidRPr="0064441E">
        <w:rPr>
          <w:lang w:val="ru-RU"/>
        </w:rPr>
        <w:t>92</w:t>
      </w:r>
      <w:r w:rsidRPr="0064441E">
        <w:fldChar w:fldCharType="end"/>
      </w:r>
      <w:r w:rsidRPr="0064441E">
        <w:rPr>
          <w:lang w:val="ru-RU"/>
        </w:rPr>
        <w:t>), которая утверждала, что Элимханова не употребляла алкогольные напитки или наркотические средства.</w:t>
      </w:r>
    </w:p>
    <w:bookmarkStart w:id="31" w:name="p99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99</w:t>
      </w:r>
      <w:r w:rsidRPr="0064441E">
        <w:fldChar w:fldCharType="end"/>
      </w:r>
      <w:bookmarkEnd w:id="31"/>
      <w:r w:rsidRPr="0064441E">
        <w:rPr>
          <w:lang w:val="ru-RU"/>
        </w:rPr>
        <w:t>.  18 июля 2013 г. сотрудники полиции произвели осмотр места, где была похищена Элимханова. Какие-либо доказательства или свидетельские показания собраны не были. Как было указано в протоколе осмотра, на здании рядом с местом происшествия была установлена камера видеонаблюдения.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100</w:t>
      </w:r>
      <w:r w:rsidRPr="0064441E">
        <w:fldChar w:fldCharType="end"/>
      </w:r>
      <w:r w:rsidRPr="0064441E">
        <w:rPr>
          <w:lang w:val="ru-RU"/>
        </w:rPr>
        <w:t>.  21 июля сотр</w:t>
      </w:r>
      <w:r w:rsidR="00FE5901">
        <w:rPr>
          <w:lang w:val="ru-RU"/>
        </w:rPr>
        <w:t xml:space="preserve">удники полиции допросили И.Е., </w:t>
      </w:r>
      <w:r w:rsidRPr="0064441E">
        <w:rPr>
          <w:lang w:val="ru-RU"/>
        </w:rPr>
        <w:t>родственника заявительницы, утверждавшего, что он узнал о похищении Хадижат Элимхановой от своих родственников. По его словам, Элимханова вела безнравственный образ жизни. Ранее ее уже увозили против ее воли на две недели в Первомайское сельское поселение к Ш.Е., ее дедушке, где ее родственники пытались объяснить, что ей не следует вести образ жизни, позорящий их семью. Тогда за Элимхановой приехала заявительница и забрала ее домой. И.Е. также подтверд</w:t>
      </w:r>
      <w:r w:rsidR="00FE5901">
        <w:rPr>
          <w:lang w:val="ru-RU"/>
        </w:rPr>
        <w:t xml:space="preserve">ил, что </w:t>
      </w:r>
      <w:r w:rsidRPr="0064441E">
        <w:rPr>
          <w:lang w:val="ru-RU"/>
        </w:rPr>
        <w:t>в их семье есть родственник по имени Муслим, являющийся военнослужащим.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101</w:t>
      </w:r>
      <w:r w:rsidRPr="0064441E">
        <w:fldChar w:fldCharType="end"/>
      </w:r>
      <w:r w:rsidRPr="0064441E">
        <w:rPr>
          <w:lang w:val="ru-RU"/>
        </w:rPr>
        <w:t xml:space="preserve">.  22 июля 2013 г. сотрудники полиции допросили Р.Э., родственника заявительницы, сообщившего, что он узнал о похищении Хадижат Элимхановой от своих родственников. Как утверждал Р.Э., безнравственный образ жизни Элимхановой негативно </w:t>
      </w:r>
      <w:r w:rsidR="00647A5C">
        <w:rPr>
          <w:lang w:val="ru-RU"/>
        </w:rPr>
        <w:t xml:space="preserve">влиял </w:t>
      </w:r>
      <w:r w:rsidRPr="0064441E">
        <w:rPr>
          <w:lang w:val="ru-RU"/>
        </w:rPr>
        <w:t>на</w:t>
      </w:r>
      <w:r w:rsidR="00647A5C">
        <w:rPr>
          <w:lang w:val="ru-RU"/>
        </w:rPr>
        <w:t xml:space="preserve"> репутацию</w:t>
      </w:r>
      <w:r w:rsidRPr="0064441E">
        <w:rPr>
          <w:lang w:val="ru-RU"/>
        </w:rPr>
        <w:t xml:space="preserve"> их семьи. По словам Р.Э., он не знал, кто мог похитить Элимханову, однако </w:t>
      </w:r>
      <w:r w:rsidR="006F4017">
        <w:rPr>
          <w:lang w:val="ru-RU"/>
        </w:rPr>
        <w:t>«</w:t>
      </w:r>
      <w:r w:rsidRPr="0064441E">
        <w:rPr>
          <w:lang w:val="ru-RU"/>
        </w:rPr>
        <w:t xml:space="preserve">ее безнравственный образ жизни </w:t>
      </w:r>
      <w:r w:rsidR="00DC489B">
        <w:rPr>
          <w:lang w:val="ru-RU"/>
        </w:rPr>
        <w:t>не нравился многим членам семьи</w:t>
      </w:r>
      <w:r w:rsidR="00A33954">
        <w:rPr>
          <w:lang w:val="ru-RU"/>
        </w:rPr>
        <w:t>»</w:t>
      </w:r>
      <w:r w:rsidR="00DC489B">
        <w:rPr>
          <w:lang w:val="ru-RU"/>
        </w:rPr>
        <w:t>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102</w:t>
      </w:r>
      <w:r w:rsidRPr="0064441E">
        <w:fldChar w:fldCharType="end"/>
      </w:r>
      <w:r w:rsidRPr="0064441E">
        <w:rPr>
          <w:lang w:val="ru-RU"/>
        </w:rPr>
        <w:t>.  22 июля 2013 г. сотрудники полиции также допросили Ру.Е., родственника заявительницы, сообщившего, что он узнал о похищении Хадижат Элимхановой от своих родственников. Ру.Е. также утверждал, что безнравственный образ жизни Элимхановой негативно сказывался на репутации их семьи. По его мнению, преступление, совершенное в отношении Элимхановой, могло быть следствием ее непристойного поведения.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103</w:t>
      </w:r>
      <w:r w:rsidRPr="0064441E">
        <w:fldChar w:fldCharType="end"/>
      </w:r>
      <w:r w:rsidRPr="0064441E">
        <w:rPr>
          <w:lang w:val="ru-RU"/>
        </w:rPr>
        <w:t xml:space="preserve">.  22 июля 2013 г. сотрудники полиции допросили Т.Н., одну из жительниц многоквартирного дома, расположенного рядом с местом происшествия. Она сообщила, что вечером в день похищения Хадижат Элимхановой она направлялась в магазин, расположенный в соседнем здании, когда к ней подошли двое мужчин. Один из них, одетый в форму камуфлированной </w:t>
      </w:r>
      <w:r w:rsidR="009B2D51">
        <w:rPr>
          <w:lang w:val="ru-RU"/>
        </w:rPr>
        <w:t>расцветки, спросил ее, проживают</w:t>
      </w:r>
      <w:r w:rsidRPr="0064441E">
        <w:rPr>
          <w:lang w:val="ru-RU"/>
        </w:rPr>
        <w:t xml:space="preserve"> ли в данном доме заявительница и ее дочь, Хадижат Элимханова. Свидетельница не смогла предоставить точную информацию. Упомянутый мужчина обратился с данным вопросом к другой женщине, проходившей мимо, и та сообщила ему необходимые сведения. После этого свидетельница на несколько минут зашла в магазин. Во время возвращения домой она увидела, как </w:t>
      </w:r>
      <w:r w:rsidR="009B2D51">
        <w:rPr>
          <w:lang w:val="ru-RU"/>
        </w:rPr>
        <w:t xml:space="preserve">упомянутые </w:t>
      </w:r>
      <w:r w:rsidRPr="0064441E">
        <w:rPr>
          <w:lang w:val="ru-RU"/>
        </w:rPr>
        <w:t xml:space="preserve">мужчины заталкивали девушку в автомобиль </w:t>
      </w:r>
      <w:r w:rsidR="00DA4AB4">
        <w:rPr>
          <w:lang w:val="ru-RU"/>
        </w:rPr>
        <w:t>«</w:t>
      </w:r>
      <w:r w:rsidRPr="0064441E">
        <w:rPr>
          <w:lang w:val="ru-RU"/>
        </w:rPr>
        <w:t>ВАЗ-Приора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серебристого цвета. Девушка кричала: </w:t>
      </w:r>
      <w:r w:rsidR="00DA4AB4">
        <w:rPr>
          <w:lang w:val="ru-RU"/>
        </w:rPr>
        <w:t>«</w:t>
      </w:r>
      <w:r w:rsidRPr="0064441E">
        <w:rPr>
          <w:lang w:val="ru-RU"/>
        </w:rPr>
        <w:t>Муслим, отпусти меня, дай мне в последний раз увидеть маму</w:t>
      </w:r>
      <w:r w:rsidR="00DA4AB4">
        <w:rPr>
          <w:lang w:val="ru-RU"/>
        </w:rPr>
        <w:t>»</w:t>
      </w:r>
      <w:r w:rsidRPr="0064441E">
        <w:rPr>
          <w:lang w:val="ru-RU"/>
        </w:rPr>
        <w:t>, однако мужчины никак не реагировали на ее слова.</w:t>
      </w:r>
    </w:p>
    <w:bookmarkStart w:id="32" w:name="p104criminalcaseopened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104</w:t>
      </w:r>
      <w:r w:rsidRPr="0064441E">
        <w:fldChar w:fldCharType="end"/>
      </w:r>
      <w:bookmarkEnd w:id="32"/>
      <w:r w:rsidRPr="0064441E">
        <w:rPr>
          <w:lang w:val="ru-RU"/>
        </w:rPr>
        <w:t>.  24 июля 2013 г. в следственном отделе по Старопромысловскому району г. Грозного было возбуждено уголовное дело № 42040 по факту похищения Хадижат Элимхановой по статье 126 УК РФ (похищение человека при наличии отягчающих обстоятельств).</w:t>
      </w:r>
    </w:p>
    <w:bookmarkStart w:id="33" w:name="p10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105</w:t>
      </w:r>
      <w:r w:rsidRPr="0064441E">
        <w:fldChar w:fldCharType="end"/>
      </w:r>
      <w:bookmarkEnd w:id="33"/>
      <w:r w:rsidRPr="0064441E">
        <w:rPr>
          <w:lang w:val="ru-RU"/>
        </w:rPr>
        <w:t>.  26 июля 2013 г. заявительница была признана потерпевшей по уголовному делу и допрошена. Она повторила свои предыдущие объяснения и добавила, что в день похищения Элимхановой около 18:30 она была на прогулке с Л., ее подругой. Она пыталась позвонить своей дочери, однако мобильной телефон последней оказался выключен. После этого обе женщины направились к дому заявительницы. Во дворе их многоквартирного дома местные жители описали им обстоятельства похищения Хадижат Элимхановой и сообщили регистрационный номер автомобиля похитителей (</w:t>
      </w:r>
      <w:r w:rsidR="006F4017">
        <w:rPr>
          <w:lang w:val="ru-RU"/>
        </w:rPr>
        <w:t>«</w:t>
      </w:r>
      <w:r w:rsidRPr="0064441E">
        <w:rPr>
          <w:lang w:val="ru-RU"/>
        </w:rPr>
        <w:t>У 541 ОН</w:t>
      </w:r>
      <w:r w:rsidR="00A33954">
        <w:rPr>
          <w:lang w:val="ru-RU"/>
        </w:rPr>
        <w:t>»</w:t>
      </w:r>
      <w:r w:rsidRPr="0064441E">
        <w:rPr>
          <w:lang w:val="ru-RU"/>
        </w:rPr>
        <w:t>). Заявительница просматривала записи с камер видеонаблюдения, расположенных на здании соседнего магазина. На них она увидела, как двое мужчин насильно заталкивают ее дочь в свой автомобиль. Заявительница сообщила о своих подозрениях по поводу причастности к похищению Элимхановой Муслима Э., ее родственника.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106</w:t>
      </w:r>
      <w:r w:rsidRPr="0064441E">
        <w:fldChar w:fldCharType="end"/>
      </w:r>
      <w:r w:rsidRPr="0064441E">
        <w:rPr>
          <w:lang w:val="ru-RU"/>
        </w:rPr>
        <w:t xml:space="preserve">.  26 июля 2013 г. следователи допросили Л., подругу заявительницы, подтвердившую показания последней. Л. также сообщила, что во время похищения мужчина в военной форме, которого Хадижат Элимханова назвала </w:t>
      </w:r>
      <w:r w:rsidR="00DA4AB4">
        <w:rPr>
          <w:lang w:val="ru-RU"/>
        </w:rPr>
        <w:t>«</w:t>
      </w:r>
      <w:r w:rsidRPr="0064441E">
        <w:rPr>
          <w:lang w:val="ru-RU"/>
        </w:rPr>
        <w:t>Муслимом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, </w:t>
      </w:r>
      <w:r w:rsidR="002D4ECC">
        <w:rPr>
          <w:lang w:val="ru-RU"/>
        </w:rPr>
        <w:t>представился</w:t>
      </w:r>
      <w:r w:rsidRPr="0064441E">
        <w:rPr>
          <w:lang w:val="ru-RU"/>
        </w:rPr>
        <w:t xml:space="preserve"> ее двоюродным братом и запрещал наблюдавшим за развитием событий людям вмешиваться. Второй похититель был невысокого роста и в гражданской форме одежды.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107</w:t>
      </w:r>
      <w:r w:rsidRPr="0064441E">
        <w:fldChar w:fldCharType="end"/>
      </w:r>
      <w:r w:rsidRPr="0064441E">
        <w:rPr>
          <w:lang w:val="ru-RU"/>
        </w:rPr>
        <w:t>.  28 июля 2013 г. следователи повторно осмотрели место, где Элимханова была похищена. В местном магазине ими был изъят жесткий диск камеры видеонаблюдения.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108</w:t>
      </w:r>
      <w:r w:rsidRPr="0064441E">
        <w:fldChar w:fldCharType="end"/>
      </w:r>
      <w:r w:rsidRPr="0064441E">
        <w:rPr>
          <w:lang w:val="ru-RU"/>
        </w:rPr>
        <w:t>.  В период с 29 июля по 1 августа 2013 г. следователи допросили Ру.Э., Р.Э. и Н.-А.А., родственников заявительницы. Все они дословно подтвердили свои предыдущие объяснения.</w:t>
      </w:r>
    </w:p>
    <w:bookmarkStart w:id="34" w:name="p109ordera1August201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109</w:t>
      </w:r>
      <w:r w:rsidRPr="0064441E">
        <w:fldChar w:fldCharType="end"/>
      </w:r>
      <w:bookmarkEnd w:id="34"/>
      <w:r w:rsidRPr="0064441E">
        <w:rPr>
          <w:lang w:val="ru-RU"/>
        </w:rPr>
        <w:t>.  1 августа 2013 г. вышестоящими следственными органами были даны указания о производстве отдельных следственных действий по данному делу. В частности, от следователей требовалось: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1.  Изъять и приобщить к материалам уголовного дела в качестве вещественного доказательства видеозапись с камеры наблюдения, установленной на здании продуктового магазина ...;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2.  Провести исследование видеозаписи;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3.  Установить лицо, владеющее или пользующееся автомобилем марки </w:t>
      </w:r>
      <w:r w:rsidR="00DA4AB4">
        <w:rPr>
          <w:lang w:val="ru-RU"/>
        </w:rPr>
        <w:t>«</w:t>
      </w:r>
      <w:r w:rsidRPr="0064441E">
        <w:rPr>
          <w:lang w:val="ru-RU"/>
        </w:rPr>
        <w:t>ВАЗ-Приора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 регистрационным номером </w:t>
      </w:r>
      <w:r w:rsidR="00DA4AB4">
        <w:rPr>
          <w:lang w:val="ru-RU"/>
        </w:rPr>
        <w:t>«</w:t>
      </w:r>
      <w:r w:rsidRPr="0064441E">
        <w:rPr>
          <w:lang w:val="ru-RU"/>
        </w:rPr>
        <w:t>У 541 ОН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серебристого цвета с помощью базы данных ГИБДД и допросить его по поводу похищения;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4.  Допросить восемь свидетелей ...;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5.  Установить личность и допросить человека по имени Казбек, находившегося в браке с Хадижат Элимхановой в 2008 г. ..;...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7.  Получить в войсковой части Надтеречного района информацию о месте работы и должности Муслима Э.;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8.  Установить номер мобильного телефона Хадижат Элимхановой и получить разрешение суда на доступ к ее истории звонков.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110</w:t>
      </w:r>
      <w:r w:rsidRPr="0064441E">
        <w:fldChar w:fldCharType="end"/>
      </w:r>
      <w:r w:rsidRPr="0064441E">
        <w:rPr>
          <w:lang w:val="ru-RU"/>
        </w:rPr>
        <w:t>.  2 августа 2013 г. следователи изъяли образцы крови заявительницы для проведения экспертизы в будущем, а также в целях дальнейшего сопоставления результатов со сведениями из базы данных неопознанных трупов. 5 августа 2013 г. образцы крови заявительницы были направлены на генетическую экспертизу для определения ее ДНК-маркеров.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111</w:t>
      </w:r>
      <w:r w:rsidRPr="0064441E">
        <w:fldChar w:fldCharType="end"/>
      </w:r>
      <w:r w:rsidRPr="0064441E">
        <w:rPr>
          <w:lang w:val="ru-RU"/>
        </w:rPr>
        <w:t>.  4 августа 2013 г. следователи допросили З.А., сообщившую следующее. 6 июля 2013 г. вечером она пошла в продуктовый магазин, где увидела женщину (заявительницу) в окружении большого количества людей. Данная женщина просматривала нечто с помощью компьютера магазина и сильно плакала. Впоследствии З.А. узнала, что дочь этой женщины была похищена.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112</w:t>
      </w:r>
      <w:r w:rsidRPr="0064441E">
        <w:fldChar w:fldCharType="end"/>
      </w:r>
      <w:r w:rsidRPr="0064441E">
        <w:rPr>
          <w:lang w:val="ru-RU"/>
        </w:rPr>
        <w:t>.  5 или 6 августа 2013 г. следователи допросили Е.А., утверждавшую, что она является соседкой заявительницы по многоквартирному дому. 6 июля 2013 г. вечером она поднималась в свою квартиру со двора, когда на лестнице ее остановили двое мужчин, один из которых был лысым. Они задали ей вопрос по поводу места жительства заявительницы и ее дочери, Хадижат Элимхановой. Е.А. со</w:t>
      </w:r>
      <w:r w:rsidR="00C01B36">
        <w:rPr>
          <w:lang w:val="ru-RU"/>
        </w:rPr>
        <w:t xml:space="preserve">общила им, что женщины живут на седьмом </w:t>
      </w:r>
      <w:r w:rsidRPr="0064441E">
        <w:rPr>
          <w:lang w:val="ru-RU"/>
        </w:rPr>
        <w:t>этаже. Впоследствии она узнала о похищении.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113</w:t>
      </w:r>
      <w:r w:rsidRPr="0064441E">
        <w:fldChar w:fldCharType="end"/>
      </w:r>
      <w:r w:rsidRPr="0064441E">
        <w:rPr>
          <w:lang w:val="ru-RU"/>
        </w:rPr>
        <w:t>.  9 августа 2013 г. следователи допросили З.Т., подтвердившую свои предыдущие объяснения (см. пункты 92 и 98).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114</w:t>
      </w:r>
      <w:r w:rsidRPr="0064441E">
        <w:fldChar w:fldCharType="end"/>
      </w:r>
      <w:r w:rsidRPr="0064441E">
        <w:rPr>
          <w:lang w:val="ru-RU"/>
        </w:rPr>
        <w:t>.  10 августа 2013 г. следователями была назначена экспертиза видеозаписей, полученных в продуктовом магазине.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115</w:t>
      </w:r>
      <w:r w:rsidRPr="0064441E">
        <w:fldChar w:fldCharType="end"/>
      </w:r>
      <w:r w:rsidRPr="0064441E">
        <w:rPr>
          <w:lang w:val="ru-RU"/>
        </w:rPr>
        <w:t>.  В период с 11 по 23 августа 2013 г. следователи допросили нескольких соседей и родственников заявительницы. Все они утверждали, что им стало известно о похищении Элимхановой от третьих лиц и что они не знают, вела ли Хадижат Элимханова безнравственный образ жизни.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116</w:t>
      </w:r>
      <w:r w:rsidRPr="0064441E">
        <w:fldChar w:fldCharType="end"/>
      </w:r>
      <w:r w:rsidRPr="0064441E">
        <w:rPr>
          <w:lang w:val="ru-RU"/>
        </w:rPr>
        <w:t>.  23 августа 2013 г. следователи произвели осмотр квартиры заявительницы. Какие-либо доказательства или свидетельские показания собраны не были.</w:t>
      </w:r>
    </w:p>
    <w:bookmarkStart w:id="35" w:name="p117abductionforlifestyle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117</w:t>
      </w:r>
      <w:r w:rsidRPr="0064441E">
        <w:fldChar w:fldCharType="end"/>
      </w:r>
      <w:bookmarkEnd w:id="35"/>
      <w:r w:rsidRPr="0064441E">
        <w:rPr>
          <w:lang w:val="ru-RU"/>
        </w:rPr>
        <w:t>.  25 августа 2013 г. вышестоящими следственными органами был утвержден план следственных действий по уголовному делу. Согласно данному документу, следствие рассматривало похищение Хадижат Элимхановой ее родственниками в связи с ее безнравственным образом жизни в качестве основной версии произошедших событий.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118</w:t>
      </w:r>
      <w:r w:rsidRPr="0064441E">
        <w:fldChar w:fldCharType="end"/>
      </w:r>
      <w:r w:rsidRPr="0064441E">
        <w:rPr>
          <w:lang w:val="ru-RU"/>
        </w:rPr>
        <w:t>.  В период с 26 по август 2013 г. следователи допросили нескольких друзей и знакомых Хадижат Элимхановой. Никаких новых сведений не было получено.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119</w:t>
      </w:r>
      <w:r w:rsidRPr="0064441E">
        <w:fldChar w:fldCharType="end"/>
      </w:r>
      <w:r w:rsidRPr="0064441E">
        <w:rPr>
          <w:lang w:val="ru-RU"/>
        </w:rPr>
        <w:t>.  27 августа 2013 г. Старопромысловский районный суд удовлетворил ходатайство следователей о предоставлении мобильным оператором доступа к сведениям об истории звонков Хадижат Элимхановой за период с 4 июля по 4 августа 2013 г.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120</w:t>
      </w:r>
      <w:r w:rsidRPr="0064441E">
        <w:fldChar w:fldCharType="end"/>
      </w:r>
      <w:r w:rsidRPr="0064441E">
        <w:rPr>
          <w:lang w:val="ru-RU"/>
        </w:rPr>
        <w:t>.  28 августа 2013 г. следователи допросили Т. Н., сообщившую, что 6 июля 2013 г. она находилась во дворе своего многоквартирного дома. Она увидела двух мужчин, один из которых нанес удар по голове девушке, после чего оба мужчины насильно затолкали ее в свой автомобиль. Этой девушкой была Хадижат Элимханова.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121</w:t>
      </w:r>
      <w:r w:rsidRPr="0064441E">
        <w:fldChar w:fldCharType="end"/>
      </w:r>
      <w:r w:rsidRPr="0064441E">
        <w:rPr>
          <w:lang w:val="ru-RU"/>
        </w:rPr>
        <w:t xml:space="preserve">.  28 и 29 августа 2013 г. следователи допросили нескольких соседей Хадижат Элимхановой. Некоторые из них сообщили, что слышали во дворе шум и женские голоса, кричавшие </w:t>
      </w:r>
      <w:r w:rsidR="006F4017">
        <w:rPr>
          <w:lang w:val="ru-RU"/>
        </w:rPr>
        <w:t>«</w:t>
      </w:r>
      <w:r w:rsidRPr="0064441E">
        <w:rPr>
          <w:lang w:val="ru-RU"/>
        </w:rPr>
        <w:t>Что вы делаете?!</w:t>
      </w:r>
      <w:r w:rsidR="00A33954">
        <w:rPr>
          <w:lang w:val="ru-RU"/>
        </w:rPr>
        <w:t>»</w:t>
      </w:r>
      <w:r w:rsidRPr="0064441E">
        <w:rPr>
          <w:lang w:val="ru-RU"/>
        </w:rPr>
        <w:t xml:space="preserve"> Впоследствии им стало известно о похищении.</w:t>
      </w:r>
    </w:p>
    <w:bookmarkStart w:id="36" w:name="p122orders29Aug2013"/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122</w:t>
      </w:r>
      <w:r w:rsidRPr="0064441E">
        <w:fldChar w:fldCharType="end"/>
      </w:r>
      <w:bookmarkEnd w:id="36"/>
      <w:r w:rsidRPr="0064441E">
        <w:rPr>
          <w:lang w:val="ru-RU"/>
        </w:rPr>
        <w:t>.  29 августа 2013 г. вышестоящими следственными органами были даны указания о производстве отдельных следственных действий по данному уголовному делу. В частности, от следователей требовалось: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... допросить [ряд свидетелей]...;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6.  Произвести осмотр транспортного средства, владельцем которого является Муслим Э., в целях поиска следов Хадижат Элимхановой (волос, волокон одежды и т.д.); ...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12.  Поручить руководителю УФСБ по войсковой части № 54844 провести оперативно-разыскные мероприятия в целях проверки причастности Муслима Э. к преступлению;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13.  Запросить у командира войсковой части № 27777 информацию о службе Муслима Э., младшего сержанта батальона специального назначения, за последние три месяца;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 xml:space="preserve">14.  Получить сведения о лице, владеющем транспортным средством с регистрационным номером </w:t>
      </w:r>
      <w:r w:rsidR="00DA4AB4">
        <w:rPr>
          <w:lang w:val="ru-RU"/>
        </w:rPr>
        <w:t>«</w:t>
      </w:r>
      <w:r w:rsidRPr="0064441E">
        <w:rPr>
          <w:lang w:val="ru-RU"/>
        </w:rPr>
        <w:t>У 541 ОН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и допросить данное лицо ...;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123</w:t>
      </w:r>
      <w:r w:rsidRPr="0064441E">
        <w:fldChar w:fldCharType="end"/>
      </w:r>
      <w:r w:rsidRPr="0064441E">
        <w:rPr>
          <w:lang w:val="ru-RU"/>
        </w:rPr>
        <w:t>.  3 и 4 сентября 2013 г. следователи допросили троих знакомых Хадижат Элимхановой. Никаких новых сведений не было получено.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124</w:t>
      </w:r>
      <w:r w:rsidRPr="0064441E">
        <w:fldChar w:fldCharType="end"/>
      </w:r>
      <w:r w:rsidRPr="0064441E">
        <w:rPr>
          <w:lang w:val="ru-RU"/>
        </w:rPr>
        <w:t xml:space="preserve">.  15 сентября 2013 г. следователи вновь допросили заявительницу, подтвердившую свои предыдущие показания. Она также заявила, что проводит собственное расследование исчезновения ее дочери, в рамках которого </w:t>
      </w:r>
      <w:r w:rsidR="00905FC6">
        <w:rPr>
          <w:lang w:val="ru-RU"/>
        </w:rPr>
        <w:t xml:space="preserve">она </w:t>
      </w:r>
      <w:r w:rsidRPr="0064441E">
        <w:rPr>
          <w:lang w:val="ru-RU"/>
        </w:rPr>
        <w:t>общалась со свидетелями похищения. По словам данных свидетелей, они боялись давать официальные показания, поскольку опасались за свою безопасность.</w:t>
      </w:r>
    </w:p>
    <w:bookmarkStart w:id="37" w:name="p125tstatementabductionOtherGirls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125</w:t>
      </w:r>
      <w:r w:rsidRPr="0064441E">
        <w:fldChar w:fldCharType="end"/>
      </w:r>
      <w:bookmarkEnd w:id="37"/>
      <w:r w:rsidRPr="0064441E">
        <w:rPr>
          <w:lang w:val="ru-RU"/>
        </w:rPr>
        <w:t xml:space="preserve">.  17 сентября 2013 г. следователи допросили А.Ч., опознавшую Хадижат Элимханову по фотографии как подругу своей дочери, Эльмиры Ш., также пропавшей без вести в г. Грозном в конце июня-начале июля 2013 г. Две девушки, а также девушка по имени Хеда, пропавшая без вести в г. Гудермесе (примерно 35-40 км от г. Грозного), состояли в дружеских отношениях. По некоторым слухам, данные девушки могли вести </w:t>
      </w:r>
      <w:r w:rsidR="00A33954">
        <w:rPr>
          <w:lang w:val="ru-RU"/>
        </w:rPr>
        <w:t>«</w:t>
      </w:r>
      <w:r w:rsidRPr="0064441E">
        <w:rPr>
          <w:lang w:val="ru-RU"/>
        </w:rPr>
        <w:t>безнравственный образ жизни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, противоречащий чеченской культуре, </w:t>
      </w:r>
      <w:r w:rsidR="006C603F">
        <w:rPr>
          <w:lang w:val="ru-RU"/>
        </w:rPr>
        <w:t xml:space="preserve">в частности, </w:t>
      </w:r>
      <w:r w:rsidRPr="0064441E">
        <w:rPr>
          <w:lang w:val="ru-RU"/>
        </w:rPr>
        <w:t>заниматься проституцией.</w:t>
      </w:r>
    </w:p>
    <w:bookmarkStart w:id="38" w:name="p126suspectstatement18Sept2013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126</w:t>
      </w:r>
      <w:r w:rsidRPr="0064441E">
        <w:fldChar w:fldCharType="end"/>
      </w:r>
      <w:bookmarkEnd w:id="38"/>
      <w:r w:rsidRPr="0064441E">
        <w:rPr>
          <w:lang w:val="ru-RU"/>
        </w:rPr>
        <w:t xml:space="preserve">.  18 сентября 2013 г. следователи допросили Мамеда Э., также известного под именем Муслима Э., военнослужащего батальона специального назначения войсковой части № 27777. Он сообщил, что заявительница и ее дочь, Хадижат Элимханова, являются его родственниками, однако он не поддерживал с ними отношения, поскольку </w:t>
      </w:r>
      <w:r w:rsidR="006F4017">
        <w:rPr>
          <w:lang w:val="ru-RU"/>
        </w:rPr>
        <w:t>«</w:t>
      </w:r>
      <w:r w:rsidRPr="0064441E">
        <w:rPr>
          <w:lang w:val="ru-RU"/>
        </w:rPr>
        <w:t>с точки зрения чеченской культуры они вели неправильный образ жизни</w:t>
      </w:r>
      <w:r w:rsidR="00A33954">
        <w:rPr>
          <w:lang w:val="ru-RU"/>
        </w:rPr>
        <w:t>»</w:t>
      </w:r>
      <w:r w:rsidRPr="0064441E">
        <w:rPr>
          <w:lang w:val="ru-RU"/>
        </w:rPr>
        <w:t xml:space="preserve">. Также он заявил, что видел Элимханову в последний раз в 2009 г. 6 июля 2013 г. вечером он находился в войсковой части в Ханкале по месту своей службы. Он также отметил, что в части не ведутся регистрационные журналы и листы </w:t>
      </w:r>
      <w:r w:rsidRPr="0064441E">
        <w:rPr>
          <w:lang w:val="ru-RU"/>
        </w:rPr>
        <w:lastRenderedPageBreak/>
        <w:t xml:space="preserve">посещаемости, фиксирующие присутствие либо отсутствие военнослужащих. По его словам, в отличие от половины его коллег он не владеет автомобилем </w:t>
      </w:r>
      <w:r w:rsidR="00DA4AB4">
        <w:rPr>
          <w:lang w:val="ru-RU"/>
        </w:rPr>
        <w:t>«</w:t>
      </w:r>
      <w:r w:rsidRPr="0064441E">
        <w:rPr>
          <w:lang w:val="ru-RU"/>
        </w:rPr>
        <w:t>ВАЗ-Приора</w:t>
      </w:r>
      <w:r w:rsidR="00DA4AB4">
        <w:rPr>
          <w:lang w:val="ru-RU"/>
        </w:rPr>
        <w:t>»</w:t>
      </w:r>
      <w:r w:rsidRPr="0064441E">
        <w:rPr>
          <w:lang w:val="ru-RU"/>
        </w:rPr>
        <w:t xml:space="preserve"> серебристой расцветки. Он отрицал свою причастность к похищению Хадижат Элимхановой и заявил следующее: </w:t>
      </w:r>
      <w:r w:rsidR="00A33954">
        <w:rPr>
          <w:lang w:val="ru-RU"/>
        </w:rPr>
        <w:t>«</w:t>
      </w:r>
      <w:r w:rsidRPr="0064441E">
        <w:rPr>
          <w:lang w:val="ru-RU"/>
        </w:rPr>
        <w:t>Если бы я хотел ее похитить, то сделал бы это без свидетелей, с учетом моего опыта работы в качестве сотрудника специального разведывательного подразделения</w:t>
      </w:r>
      <w:r w:rsidR="00DA4AB4">
        <w:rPr>
          <w:lang w:val="ru-RU"/>
        </w:rPr>
        <w:t>»</w:t>
      </w:r>
      <w:r w:rsidRPr="0064441E">
        <w:rPr>
          <w:lang w:val="ru-RU"/>
        </w:rPr>
        <w:t>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127</w:t>
      </w:r>
      <w:r w:rsidRPr="0064441E">
        <w:fldChar w:fldCharType="end"/>
      </w:r>
      <w:r w:rsidRPr="0064441E">
        <w:rPr>
          <w:lang w:val="ru-RU"/>
        </w:rPr>
        <w:t xml:space="preserve">.  19 сентября 2013 г. следователи допросили И.Б., коллегу Мамеда Э. и командира разведывательного подразделения группы специального назначения воинской части № 27777. Он сообщил, что 6 июля 2013 г. вечером Мамед Эдильханов находился в войсковой части по месту своей службы. 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128</w:t>
      </w:r>
      <w:r w:rsidRPr="0064441E">
        <w:fldChar w:fldCharType="end"/>
      </w:r>
      <w:r w:rsidRPr="0064441E">
        <w:rPr>
          <w:lang w:val="ru-RU"/>
        </w:rPr>
        <w:t>.  20 октября 2013 г. следователи повторно допросили заявительницу, подтвердившую свои предыдущие показания. Она также предоставила следователям информацию о телефонных номерах, которыми пользовалась Хадижат Элимханова.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129</w:t>
      </w:r>
      <w:r w:rsidRPr="0064441E">
        <w:fldChar w:fldCharType="end"/>
      </w:r>
      <w:r w:rsidRPr="0064441E">
        <w:rPr>
          <w:lang w:val="ru-RU"/>
        </w:rPr>
        <w:t>.  21 октября 2013 г. следователи изъяли мобильный телефон Хадижат Элимхановой в качестве вещественного доказательства.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130</w:t>
      </w:r>
      <w:r w:rsidRPr="0064441E">
        <w:fldChar w:fldCharType="end"/>
      </w:r>
      <w:r w:rsidRPr="0064441E">
        <w:rPr>
          <w:lang w:val="ru-RU"/>
        </w:rPr>
        <w:t>.  24 октября 2013 г. следствие по делу было приостановлено.</w:t>
      </w:r>
    </w:p>
    <w:bookmarkStart w:id="39" w:name="p131orders14January2014"/>
    <w:p w:rsidR="00596062" w:rsidRPr="00DA4AB4" w:rsidRDefault="002612B7" w:rsidP="00AC6236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131</w:t>
      </w:r>
      <w:r w:rsidRPr="0064441E">
        <w:fldChar w:fldCharType="end"/>
      </w:r>
      <w:bookmarkEnd w:id="39"/>
      <w:r w:rsidRPr="0064441E">
        <w:rPr>
          <w:lang w:val="ru-RU"/>
        </w:rPr>
        <w:t>.  14 января 2014 г.</w:t>
      </w:r>
      <w:r w:rsidR="00AC6236">
        <w:rPr>
          <w:lang w:val="ru-RU"/>
        </w:rPr>
        <w:t xml:space="preserve"> </w:t>
      </w:r>
      <w:r w:rsidRPr="0064441E">
        <w:rPr>
          <w:lang w:val="ru-RU"/>
        </w:rPr>
        <w:t>постановление о приостановлении следствия было отменено вышестоящими следственными органами как незаконное и необоснованное, были даны указания о производстве нео</w:t>
      </w:r>
      <w:r w:rsidR="00AC6236">
        <w:rPr>
          <w:lang w:val="ru-RU"/>
        </w:rPr>
        <w:t xml:space="preserve">бходимых следственных действий. </w:t>
      </w:r>
      <w:r w:rsidRPr="0064441E">
        <w:rPr>
          <w:lang w:val="ru-RU"/>
        </w:rPr>
        <w:t xml:space="preserve">В частности, следователям было поручено проверить информацию, предоставленную А.Ч. (см. пункт </w:t>
      </w:r>
      <w:r w:rsidRPr="0064441E">
        <w:fldChar w:fldCharType="begin"/>
      </w:r>
      <w:r w:rsidRPr="0064441E">
        <w:rPr>
          <w:lang w:val="ru-RU"/>
        </w:rPr>
        <w:instrText xml:space="preserve"> REF p125tstatementabductionOtherGirls \h </w:instrText>
      </w:r>
      <w:r w:rsidRPr="0064441E">
        <w:fldChar w:fldCharType="separate"/>
      </w:r>
      <w:r w:rsidRPr="0064441E">
        <w:rPr>
          <w:lang w:val="ru-RU"/>
        </w:rPr>
        <w:t>125</w:t>
      </w:r>
      <w:r w:rsidRPr="0064441E">
        <w:fldChar w:fldCharType="end"/>
      </w:r>
      <w:r w:rsidRPr="0064441E">
        <w:rPr>
          <w:lang w:val="ru-RU"/>
        </w:rPr>
        <w:t>). Следователи должны были представлять еженедельные отчеты о ходе расследования.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132</w:t>
      </w:r>
      <w:r w:rsidRPr="0064441E">
        <w:fldChar w:fldCharType="end"/>
      </w:r>
      <w:r w:rsidRPr="0064441E">
        <w:rPr>
          <w:lang w:val="ru-RU"/>
        </w:rPr>
        <w:t>.  20 января 2014 г. следствие по делу было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133</w:t>
      </w:r>
      <w:r w:rsidRPr="0064441E">
        <w:fldChar w:fldCharType="end"/>
      </w:r>
      <w:r w:rsidRPr="0064441E">
        <w:rPr>
          <w:lang w:val="ru-RU"/>
        </w:rPr>
        <w:t>.  28 января 2014 г. следователи повторно допросили заявительницу, подтверди</w:t>
      </w:r>
      <w:r w:rsidR="00AC6236">
        <w:rPr>
          <w:lang w:val="ru-RU"/>
        </w:rPr>
        <w:t xml:space="preserve">вшую свои предыдущие показания. </w:t>
      </w:r>
      <w:r w:rsidRPr="0064441E">
        <w:rPr>
          <w:lang w:val="ru-RU"/>
        </w:rPr>
        <w:t>По ее мнению, ни ее бывший супруг (отец Хадижат Элимхановой), ни бывший супруг Элимхановой не были причастны к похищению.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134</w:t>
      </w:r>
      <w:r w:rsidRPr="0064441E">
        <w:fldChar w:fldCharType="end"/>
      </w:r>
      <w:r w:rsidRPr="0064441E">
        <w:rPr>
          <w:lang w:val="ru-RU"/>
        </w:rPr>
        <w:t>.  20 февраля 2014 г. следствие по делу было вновь приостановлено.</w:t>
      </w:r>
    </w:p>
    <w:bookmarkStart w:id="40" w:name="p135applicantcompl2April2014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135</w:t>
      </w:r>
      <w:r w:rsidRPr="0064441E">
        <w:fldChar w:fldCharType="end"/>
      </w:r>
      <w:bookmarkEnd w:id="40"/>
      <w:r w:rsidRPr="0064441E">
        <w:rPr>
          <w:lang w:val="ru-RU"/>
        </w:rPr>
        <w:t xml:space="preserve">.  2 апреля 2014 г. заявительница обратилась с жалобой на неэффективность расследования исчезновения ее дочери к руководителю Следственного управления по Чеченской Республике. В частности, она обратила внимание на невыполнение следователями в силу неизвестных причин основных процессуальных мер и следственных действий, таких как проведение СМЭ в отношении автомобиля Мамеда Э., проведение экспертизы видеозаписи похищения, сделанной камерой видеонаблюдения в магазине, получение сведений об истории звонков, совершенных с </w:t>
      </w:r>
      <w:r w:rsidRPr="0064441E">
        <w:rPr>
          <w:lang w:val="ru-RU"/>
        </w:rPr>
        <w:lastRenderedPageBreak/>
        <w:t>использованием SIM-карты Хадижат Элимхановой, а также составление портретов похитителей, несмотря на детальное описание свидетелями их внешности.</w:t>
      </w:r>
    </w:p>
    <w:bookmarkStart w:id="41" w:name="p136ordersApril201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136</w:t>
      </w:r>
      <w:r w:rsidRPr="0064441E">
        <w:fldChar w:fldCharType="end"/>
      </w:r>
      <w:bookmarkEnd w:id="41"/>
      <w:r w:rsidRPr="0064441E">
        <w:rPr>
          <w:lang w:val="ru-RU"/>
        </w:rPr>
        <w:t>.  В неустановленную дату с 14 по 30 апреля 2014 г. вышестоящие следственные органы отменили постановление о приостановлении следствия как незаконное ввиду неисполнения следователями соответствующих указаний. Кроме того, следователям были выданы подробные указания о производстве отдельных следственных действий. В частности, от следователей требовалось допросить заявительницу и уточнить у нее, был ли кто-либо из похитителей Элимхановой опознан ею по записям с камер видеонаблюдения и по какой причине ее соседи, ставшие свидетелями похищения, опасались давать показания следствию. Следователи также должны были проверить, существовала ли связь между похищением Хадижат Элимхановой и исчезновением двух других девушек, с которыми у нее были дружеские отношения, а также установить, владел ли Мамед Э. каким-либо транспортным средством.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137</w:t>
      </w:r>
      <w:r w:rsidRPr="0064441E">
        <w:fldChar w:fldCharType="end"/>
      </w:r>
      <w:r w:rsidRPr="0064441E">
        <w:rPr>
          <w:lang w:val="ru-RU"/>
        </w:rPr>
        <w:t>.  14 мая 2014 г. следствие было возобновлено, а затем вновь приостановлено 14 июня 2014 г. без производства каких-либо следственных действий.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138</w:t>
      </w:r>
      <w:r w:rsidRPr="0064441E">
        <w:fldChar w:fldCharType="end"/>
      </w:r>
      <w:r w:rsidRPr="0064441E">
        <w:rPr>
          <w:lang w:val="ru-RU"/>
        </w:rPr>
        <w:t>.  12 декабря 2014 г. представителям заявительницы обратились в вышестоящие органы с жалобами на неэффективность расследования. Представляется, что вскоре после этого следствие было возобновлено, а затем вновь приостановлено 31 декабря 20</w:t>
      </w:r>
      <w:r w:rsidR="006116B6">
        <w:rPr>
          <w:lang w:val="ru-RU"/>
        </w:rPr>
        <w:t>14 г.</w:t>
      </w:r>
    </w:p>
    <w:bookmarkStart w:id="42" w:name="p139orders12May201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139</w:t>
      </w:r>
      <w:r w:rsidRPr="0064441E">
        <w:fldChar w:fldCharType="end"/>
      </w:r>
      <w:bookmarkEnd w:id="42"/>
      <w:r w:rsidRPr="0064441E">
        <w:rPr>
          <w:lang w:val="ru-RU"/>
        </w:rPr>
        <w:t xml:space="preserve">.  12 мая 2015 г. постановление о приостановлении следствия было отменено вышестоящими следственными органами как незаконное. Также было отмечено, что следователи не исполнили выданные ранее указания, а также не произвели даже самые основные следственные действия по уголовному делу. В частности, не были изъяты и изучены видеозаписи похищения с камер наблюдения, не были установлены номера телефонов, которыми пользовался Мамед Э., факт наличия либо отсутствия у него автомобиля, а также личность иных родственников заявительницы, потенциально известных под именем </w:t>
      </w:r>
      <w:r w:rsidR="006F4017">
        <w:rPr>
          <w:lang w:val="ru-RU"/>
        </w:rPr>
        <w:t>«</w:t>
      </w:r>
      <w:r w:rsidRPr="0064441E">
        <w:rPr>
          <w:lang w:val="ru-RU"/>
        </w:rPr>
        <w:t>Муслим</w:t>
      </w:r>
      <w:r w:rsidR="00A33954">
        <w:rPr>
          <w:lang w:val="ru-RU"/>
        </w:rPr>
        <w:t>»</w:t>
      </w:r>
      <w:r w:rsidRPr="0064441E">
        <w:rPr>
          <w:lang w:val="ru-RU"/>
        </w:rPr>
        <w:t>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140</w:t>
      </w:r>
      <w:r w:rsidRPr="0064441E">
        <w:fldChar w:fldCharType="end"/>
      </w:r>
      <w:r w:rsidRPr="0064441E">
        <w:rPr>
          <w:lang w:val="ru-RU"/>
        </w:rPr>
        <w:t>.  15 мая 2015 г. представители заявительницы ходатайствовали об ознакомлении с материалами уголовного дела.  19 августа 2015 г. в удовлетворении данного ходатайства было отказано.</w:t>
      </w:r>
    </w:p>
    <w:bookmarkStart w:id="43" w:name="p141orders12May201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141</w:t>
      </w:r>
      <w:r w:rsidRPr="0064441E">
        <w:fldChar w:fldCharType="end"/>
      </w:r>
      <w:bookmarkEnd w:id="43"/>
      <w:r w:rsidRPr="0064441E">
        <w:rPr>
          <w:lang w:val="ru-RU"/>
        </w:rPr>
        <w:t xml:space="preserve">.  12 мая 2015 г. вышестоящие следственные органы распорядились возобновить следствие, поскольку оно было приостановлено незаконно, а следователями не были исполнены выданные раннее указания (см. пункты </w:t>
      </w:r>
      <w:r w:rsidRPr="0064441E">
        <w:fldChar w:fldCharType="begin"/>
      </w:r>
      <w:r w:rsidRPr="0064441E">
        <w:rPr>
          <w:lang w:val="ru-RU"/>
        </w:rPr>
        <w:instrText xml:space="preserve"> REF p109ordera1August2013 \h </w:instrText>
      </w:r>
      <w:r w:rsidRPr="0064441E">
        <w:fldChar w:fldCharType="separate"/>
      </w:r>
      <w:r w:rsidRPr="0064441E">
        <w:rPr>
          <w:lang w:val="ru-RU"/>
        </w:rPr>
        <w:t>109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p122orders29Aug2013 \h </w:instrText>
      </w:r>
      <w:r w:rsidRPr="0064441E">
        <w:fldChar w:fldCharType="separate"/>
      </w:r>
      <w:r w:rsidRPr="0064441E">
        <w:rPr>
          <w:lang w:val="ru-RU"/>
        </w:rPr>
        <w:t>122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p131orders14January2014 \h </w:instrText>
      </w:r>
      <w:r w:rsidRPr="0064441E">
        <w:fldChar w:fldCharType="separate"/>
      </w:r>
      <w:r w:rsidRPr="0064441E">
        <w:rPr>
          <w:lang w:val="ru-RU"/>
        </w:rPr>
        <w:t>131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p136ordersApril2015 \h </w:instrText>
      </w:r>
      <w:r w:rsidRPr="0064441E">
        <w:fldChar w:fldCharType="separate"/>
      </w:r>
      <w:r w:rsidRPr="0064441E">
        <w:rPr>
          <w:lang w:val="ru-RU"/>
        </w:rPr>
        <w:t>136</w:t>
      </w:r>
      <w:r w:rsidRPr="0064441E">
        <w:fldChar w:fldCharType="end"/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142</w:t>
      </w:r>
      <w:r w:rsidRPr="0064441E">
        <w:fldChar w:fldCharType="end"/>
      </w:r>
      <w:r w:rsidRPr="0064441E">
        <w:rPr>
          <w:lang w:val="ru-RU"/>
        </w:rPr>
        <w:t xml:space="preserve">.  В период с 25 мая по 17 июня 2015 г. следователи допросили трех владельцев транспортных средств, регистрационные номера </w:t>
      </w:r>
      <w:r w:rsidRPr="0064441E">
        <w:rPr>
          <w:lang w:val="ru-RU"/>
        </w:rPr>
        <w:lastRenderedPageBreak/>
        <w:t>которых совпадали с регистрационным номером автомобиля похитителей Хадижат Элимхановой. Никаких новых сведений не было получено.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143</w:t>
      </w:r>
      <w:r w:rsidRPr="0064441E">
        <w:fldChar w:fldCharType="end"/>
      </w:r>
      <w:r w:rsidRPr="0064441E">
        <w:rPr>
          <w:lang w:val="ru-RU"/>
        </w:rPr>
        <w:t>.  20 июня 2015 г. следствие было вновь приостановлено, а затем возобновлено 28 июля 2015 г., после чего его вновь приостановили на неопределенный срок.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144</w:t>
      </w:r>
      <w:r w:rsidRPr="0064441E">
        <w:fldChar w:fldCharType="end"/>
      </w:r>
      <w:r w:rsidRPr="0064441E">
        <w:rPr>
          <w:lang w:val="ru-RU"/>
        </w:rPr>
        <w:t>.  30 сентября 2015 г. представители заявител</w:t>
      </w:r>
      <w:r w:rsidR="001254E0">
        <w:rPr>
          <w:lang w:val="ru-RU"/>
        </w:rPr>
        <w:t>ьницы обратились к следователям</w:t>
      </w:r>
      <w:r w:rsidRPr="0064441E">
        <w:rPr>
          <w:lang w:val="ru-RU"/>
        </w:rPr>
        <w:t xml:space="preserve"> с ходатайством о предоставлении последних четырех процессуальных решений о приостановлении следствия. 26 октября 2015 г. данное ходатайство было удовлетворено.</w:t>
      </w:r>
    </w:p>
    <w:bookmarkStart w:id="44" w:name="p145order8oct2015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145</w:t>
      </w:r>
      <w:r w:rsidRPr="0064441E">
        <w:fldChar w:fldCharType="end"/>
      </w:r>
      <w:bookmarkEnd w:id="44"/>
      <w:r w:rsidRPr="0064441E">
        <w:rPr>
          <w:lang w:val="ru-RU"/>
        </w:rPr>
        <w:t xml:space="preserve">.  8 октября 2015 г. в связи с жалобой заявительницы вышестоящие следственные органы распорядились возобновить следствие, поскольку его приостановление являлось незаконным. Также следователям было предъявлено требование об исполнении указаний, в том числе выданных 1 августа 2013 г., 29 августа 2013 г. и 18 апреля 2014 г. (см. пункты </w:t>
      </w:r>
      <w:r w:rsidRPr="0064441E">
        <w:fldChar w:fldCharType="begin"/>
      </w:r>
      <w:r w:rsidRPr="0064441E">
        <w:rPr>
          <w:lang w:val="ru-RU"/>
        </w:rPr>
        <w:instrText xml:space="preserve"> REF p109ordera1August2013 \h </w:instrText>
      </w:r>
      <w:r w:rsidRPr="0064441E">
        <w:fldChar w:fldCharType="separate"/>
      </w:r>
      <w:r w:rsidRPr="0064441E">
        <w:rPr>
          <w:lang w:val="ru-RU"/>
        </w:rPr>
        <w:t>109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p122orders29Aug2013 \h </w:instrText>
      </w:r>
      <w:r w:rsidRPr="0064441E">
        <w:fldChar w:fldCharType="separate"/>
      </w:r>
      <w:r w:rsidRPr="0064441E">
        <w:rPr>
          <w:lang w:val="ru-RU"/>
        </w:rPr>
        <w:t>122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p131orders14January2014 \h </w:instrText>
      </w:r>
      <w:r w:rsidRPr="0064441E">
        <w:fldChar w:fldCharType="separate"/>
      </w:r>
      <w:r w:rsidRPr="0064441E">
        <w:rPr>
          <w:lang w:val="ru-RU"/>
        </w:rPr>
        <w:t>131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p136ordersApril2015 \h </w:instrText>
      </w:r>
      <w:r w:rsidRPr="0064441E">
        <w:fldChar w:fldCharType="separate"/>
      </w:r>
      <w:r w:rsidRPr="0064441E">
        <w:rPr>
          <w:lang w:val="ru-RU"/>
        </w:rPr>
        <w:t>136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p141orders12May2015 \h </w:instrText>
      </w:r>
      <w:r w:rsidRPr="0064441E">
        <w:fldChar w:fldCharType="separate"/>
      </w:r>
      <w:r w:rsidRPr="0064441E">
        <w:rPr>
          <w:lang w:val="ru-RU"/>
        </w:rPr>
        <w:t>141</w:t>
      </w:r>
      <w:r w:rsidRPr="0064441E">
        <w:fldChar w:fldCharType="end"/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146</w:t>
      </w:r>
      <w:r w:rsidRPr="0064441E">
        <w:fldChar w:fldCharType="end"/>
      </w:r>
      <w:r w:rsidRPr="0064441E">
        <w:rPr>
          <w:lang w:val="ru-RU"/>
        </w:rPr>
        <w:t>.  16 октября 2015 г. следствие было возобновлено, а затем приостановлено на неопределенный срок. 30 августа 2016 г. следствие было вновь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147</w:t>
      </w:r>
      <w:r w:rsidRPr="0064441E">
        <w:fldChar w:fldCharType="end"/>
      </w:r>
      <w:r w:rsidRPr="0064441E">
        <w:rPr>
          <w:lang w:val="ru-RU"/>
        </w:rPr>
        <w:t>.  15 сентября 2016 г. следователи повторно допросили заявительницу, подтвердившую свои предыдущие показания и сообщившую, что ее собственные попытки установить местонахождение дочери оказались безрезультатными.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148</w:t>
      </w:r>
      <w:r w:rsidRPr="0064441E">
        <w:fldChar w:fldCharType="end"/>
      </w:r>
      <w:r w:rsidRPr="0064441E">
        <w:rPr>
          <w:lang w:val="ru-RU"/>
        </w:rPr>
        <w:t>.  В период с 16 по 28 сентября 2016 г. следователи вновь допросили трех соседей заявительницы, не сообщивших никаких новых сведений.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149</w:t>
      </w:r>
      <w:r w:rsidRPr="0064441E">
        <w:fldChar w:fldCharType="end"/>
      </w:r>
      <w:r w:rsidRPr="0064441E">
        <w:rPr>
          <w:lang w:val="ru-RU"/>
        </w:rPr>
        <w:t>.  30 сентября 2016 г. следствие было вновь приостановлено.</w:t>
      </w:r>
    </w:p>
    <w:bookmarkStart w:id="45" w:name="p150order16May2017"/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150</w:t>
      </w:r>
      <w:r w:rsidRPr="0064441E">
        <w:fldChar w:fldCharType="end"/>
      </w:r>
      <w:bookmarkEnd w:id="45"/>
      <w:r w:rsidRPr="0064441E">
        <w:rPr>
          <w:lang w:val="ru-RU"/>
        </w:rPr>
        <w:t>.  16 мая 2017 г. после ознакомления с материала</w:t>
      </w:r>
      <w:r w:rsidR="00043608">
        <w:rPr>
          <w:lang w:val="ru-RU"/>
        </w:rPr>
        <w:t xml:space="preserve">ми уголовного дела вышестоящими </w:t>
      </w:r>
      <w:r w:rsidRPr="0064441E">
        <w:rPr>
          <w:lang w:val="ru-RU"/>
        </w:rPr>
        <w:t>следственными органами было отмечено, что приостановление следствия являлось необоснованным и что в целях установления всех обстоятельств похищения необходимо предпринять ряд следственных действий.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151</w:t>
      </w:r>
      <w:r w:rsidRPr="0064441E">
        <w:fldChar w:fldCharType="end"/>
      </w:r>
      <w:r w:rsidRPr="0064441E">
        <w:rPr>
          <w:lang w:val="ru-RU"/>
        </w:rPr>
        <w:t>.  9 ноября 2017 г. следствие было возобновлено.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152</w:t>
      </w:r>
      <w:r w:rsidRPr="0064441E">
        <w:fldChar w:fldCharType="end"/>
      </w:r>
      <w:r w:rsidRPr="0064441E">
        <w:rPr>
          <w:lang w:val="ru-RU"/>
        </w:rPr>
        <w:t>.  1 декабря 2017 г. заявительница была повторно допрошена. Она подтвердила свои предыдущие показания.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153</w:t>
      </w:r>
      <w:r w:rsidRPr="0064441E">
        <w:fldChar w:fldCharType="end"/>
      </w:r>
      <w:r w:rsidRPr="0064441E">
        <w:rPr>
          <w:lang w:val="ru-RU"/>
        </w:rPr>
        <w:t>.  9 декабря 2017 г. следствие было приостановлено. Представляется, что расследование данного уголовного дела в настоящий момент не окончено.</w:t>
      </w:r>
    </w:p>
    <w:p w:rsidR="00596062" w:rsidRPr="00DA4AB4" w:rsidRDefault="002612B7" w:rsidP="0064441E">
      <w:pPr>
        <w:pStyle w:val="JuH1"/>
        <w:rPr>
          <w:lang w:val="ru-RU"/>
        </w:rPr>
      </w:pPr>
      <w:r w:rsidRPr="0064441E">
        <w:rPr>
          <w:lang w:val="ru-RU"/>
        </w:rPr>
        <w:lastRenderedPageBreak/>
        <w:t>Судебное разбирательство по иску о компенсации морального вреда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154</w:t>
      </w:r>
      <w:r w:rsidRPr="0064441E">
        <w:fldChar w:fldCharType="end"/>
      </w:r>
      <w:r w:rsidRPr="0064441E">
        <w:rPr>
          <w:lang w:val="ru-RU"/>
        </w:rPr>
        <w:t xml:space="preserve">.  11 сентября 2016 г. заявительница обратилась в Ленинский районный суд г. </w:t>
      </w:r>
      <w:r w:rsidR="00ED7286">
        <w:rPr>
          <w:lang w:val="ru-RU"/>
        </w:rPr>
        <w:t xml:space="preserve">Грозного с иском о компенсации </w:t>
      </w:r>
      <w:r w:rsidRPr="0064441E">
        <w:rPr>
          <w:lang w:val="ru-RU"/>
        </w:rPr>
        <w:t xml:space="preserve">морального вреда, причиненного неэффективным расследованием похищения ее дочери. В своем иске она обратила внимание на многочисленные недостатки официального следствия, а также </w:t>
      </w:r>
      <w:r w:rsidR="0062683B">
        <w:rPr>
          <w:rFonts w:eastAsiaTheme="minorEastAsia"/>
          <w:lang w:val="ru-RU" w:eastAsia="ja-JP"/>
        </w:rPr>
        <w:t xml:space="preserve">на </w:t>
      </w:r>
      <w:r w:rsidRPr="0064441E">
        <w:rPr>
          <w:lang w:val="ru-RU"/>
        </w:rPr>
        <w:t>его неоднократное незаконное приостановление. Заявительница подчеркнула, что следствие не соответствует стандартам Конвенции.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155</w:t>
      </w:r>
      <w:r w:rsidRPr="0064441E">
        <w:fldChar w:fldCharType="end"/>
      </w:r>
      <w:r w:rsidRPr="0064441E">
        <w:rPr>
          <w:lang w:val="ru-RU"/>
        </w:rPr>
        <w:t>.  23 ноября 2016 г. суд оставил жалобу заявительницы без удовлетворения как необоснованную.</w:t>
      </w:r>
    </w:p>
    <w:p w:rsidR="00596062" w:rsidRPr="0064441E" w:rsidRDefault="002612B7" w:rsidP="0064441E">
      <w:pPr>
        <w:pStyle w:val="JuHIRoman"/>
      </w:pPr>
      <w:r w:rsidRPr="0064441E">
        <w:rPr>
          <w:lang w:val="ru-RU"/>
        </w:rPr>
        <w:t>ПРИМЕНИМОЕ НАЦИОНАЛЬНОЕ ПРАВО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156</w:t>
      </w:r>
      <w:r w:rsidRPr="0064441E">
        <w:fldChar w:fldCharType="end"/>
      </w:r>
      <w:r w:rsidRPr="0064441E">
        <w:rPr>
          <w:lang w:val="ru-RU"/>
        </w:rPr>
        <w:t xml:space="preserve">.  Краткое изложение соответствующего внутреннего законодательства см. в постановлении по делу </w:t>
      </w:r>
      <w:r w:rsidRPr="0064441E">
        <w:rPr>
          <w:i/>
          <w:lang w:val="ru-RU"/>
        </w:rPr>
        <w:t>Turluyeva v. Russia</w:t>
      </w:r>
      <w:r w:rsidRPr="0064441E">
        <w:rPr>
          <w:lang w:val="ru-RU"/>
        </w:rPr>
        <w:t xml:space="preserve"> (№ 63638/09, §§ 56-64, 20 июня 2013 г.).</w:t>
      </w:r>
    </w:p>
    <w:p w:rsidR="00596062" w:rsidRPr="0064441E" w:rsidRDefault="002612B7" w:rsidP="0064441E">
      <w:pPr>
        <w:pStyle w:val="JuHHead"/>
      </w:pPr>
      <w:r w:rsidRPr="0064441E">
        <w:rPr>
          <w:lang w:val="ru-RU"/>
        </w:rPr>
        <w:t>ПРАВО</w:t>
      </w:r>
    </w:p>
    <w:p w:rsidR="00596062" w:rsidRPr="0064441E" w:rsidRDefault="002612B7" w:rsidP="0064441E">
      <w:pPr>
        <w:pStyle w:val="JuHIRoman"/>
      </w:pPr>
      <w:r w:rsidRPr="0064441E">
        <w:rPr>
          <w:lang w:val="ru-RU"/>
        </w:rPr>
        <w:t>ОБЪЕДИНЕНИЕ ЖАЛОБ В ОДНО ПРОИЗВОДСТВО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157</w:t>
      </w:r>
      <w:r w:rsidRPr="0064441E">
        <w:fldChar w:fldCharType="end"/>
      </w:r>
      <w:r w:rsidR="007D0FB4">
        <w:rPr>
          <w:lang w:val="ru-RU"/>
        </w:rPr>
        <w:t>.</w:t>
      </w:r>
      <w:r w:rsidR="007D0FB4" w:rsidRPr="007D0FB4">
        <w:rPr>
          <w:lang w:val="ru-RU"/>
        </w:rPr>
        <w:t xml:space="preserve"> </w:t>
      </w:r>
      <w:r w:rsidR="007D0FB4" w:rsidRPr="0064441E">
        <w:rPr>
          <w:lang w:val="ru-RU"/>
        </w:rPr>
        <w:t>  </w:t>
      </w:r>
      <w:r w:rsidRPr="0064441E">
        <w:rPr>
          <w:lang w:val="ru-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:rsidR="00596062" w:rsidRPr="007D0FB4" w:rsidRDefault="002612B7" w:rsidP="0064441E">
      <w:pPr>
        <w:pStyle w:val="JuHIRoman"/>
        <w:rPr>
          <w:lang w:val="ru-RU"/>
        </w:rPr>
      </w:pPr>
      <w:r w:rsidRPr="0064441E">
        <w:rPr>
          <w:lang w:val="ru-RU"/>
        </w:rPr>
        <w:t>ПРЕДПОЛАГАЕМОЕ НАРУШЕНИЕ СТАТЬИ 2 КОНВЕНЦИИ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158</w:t>
      </w:r>
      <w:r w:rsidRPr="0064441E">
        <w:fldChar w:fldCharType="end"/>
      </w:r>
      <w:r w:rsidRPr="0064441E">
        <w:rPr>
          <w:lang w:val="ru-RU"/>
        </w:rPr>
        <w:t>.  Заявительницы жаловались на неэффективность расследования исчезновения их дочерей в нарушение статьи 2 Конвенции, которая гласит:</w:t>
      </w:r>
    </w:p>
    <w:p w:rsidR="00596062" w:rsidRPr="00DA4AB4" w:rsidRDefault="006F4017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1.  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(а) для защиты любого лица от противоправного насилия;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(b) для осуществления законного задержания или предотвращения побега лица, заключенного под стражу на законных основаниях;</w:t>
      </w:r>
    </w:p>
    <w:p w:rsidR="00596062" w:rsidRPr="00DA4AB4" w:rsidRDefault="002612B7" w:rsidP="0064441E">
      <w:pPr>
        <w:pStyle w:val="JuQuot"/>
        <w:rPr>
          <w:lang w:val="ru-RU"/>
        </w:rPr>
      </w:pPr>
      <w:r w:rsidRPr="0064441E">
        <w:rPr>
          <w:lang w:val="ru-RU"/>
        </w:rPr>
        <w:t>(с) для подавления, в соответствии с законом, бунта или мятежа.</w:t>
      </w:r>
      <w:r w:rsidR="00DA4AB4">
        <w:rPr>
          <w:lang w:val="ru-RU"/>
        </w:rPr>
        <w:t>»</w:t>
      </w:r>
    </w:p>
    <w:p w:rsidR="00596062" w:rsidRPr="00DA4AB4" w:rsidRDefault="002612B7" w:rsidP="0064441E">
      <w:pPr>
        <w:pStyle w:val="JuHA"/>
        <w:numPr>
          <w:ilvl w:val="0"/>
          <w:numId w:val="0"/>
        </w:numPr>
        <w:ind w:left="584"/>
        <w:rPr>
          <w:lang w:val="ru-RU"/>
        </w:rPr>
      </w:pPr>
      <w:r w:rsidRPr="0064441E">
        <w:rPr>
          <w:lang w:val="ru-RU"/>
        </w:rPr>
        <w:lastRenderedPageBreak/>
        <w:t xml:space="preserve">Доводы сторон 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159</w:t>
      </w:r>
      <w:r w:rsidRPr="0064441E">
        <w:fldChar w:fldCharType="end"/>
      </w:r>
      <w:r w:rsidRPr="0064441E">
        <w:rPr>
          <w:lang w:val="ru-RU"/>
        </w:rPr>
        <w:t>.  В обоих случаях Правительство утверждало, что заявительницами не был соблюден шестимесячный срок подачи жалоб. По мнению Правительства, к моменту фактической подачи жалоб заявительницы уже давно должны были осознать, что исчезновение их дочерей не будет расследовано эффективно.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160</w:t>
      </w:r>
      <w:r w:rsidRPr="0064441E">
        <w:fldChar w:fldCharType="end"/>
      </w:r>
      <w:r w:rsidRPr="0064441E">
        <w:rPr>
          <w:lang w:val="ru-RU"/>
        </w:rPr>
        <w:t>.  Правительство не комментировало жалобы заявительниц по существу.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161</w:t>
      </w:r>
      <w:r w:rsidRPr="0064441E">
        <w:fldChar w:fldCharType="end"/>
      </w:r>
      <w:r w:rsidRPr="0064441E">
        <w:rPr>
          <w:lang w:val="ru-RU"/>
        </w:rPr>
        <w:t>.  Заявительницы утверждали, что их жалобы соответствовали критериям приемлемости и были поданы в надлежащие сроки без неоправданных задержек.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162</w:t>
      </w:r>
      <w:r w:rsidRPr="0064441E">
        <w:fldChar w:fldCharType="end"/>
      </w:r>
      <w:r w:rsidRPr="0064441E">
        <w:rPr>
          <w:lang w:val="ru-RU"/>
        </w:rPr>
        <w:t>.  Кроме того, заявительницы утверждали, что расследование исчезновений их дочерей не соответствовало стандартам, установленным Конвенцией.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>Приемлемость жалобы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163</w:t>
      </w:r>
      <w:r w:rsidRPr="0064441E">
        <w:fldChar w:fldCharType="end"/>
      </w:r>
      <w:r w:rsidRPr="0064441E">
        <w:rPr>
          <w:lang w:val="ru-RU"/>
        </w:rPr>
        <w:t xml:space="preserve">.  На основании представленных ему документов Суд приходит к выводу, что на момент подачи заявительницами соответствующих жалоб в Суд проводившееся на национальном уровне расследование по делам о похищении их дочерей продолжалось менее трех лет (в деле </w:t>
      </w:r>
      <w:r w:rsidRPr="0064441E">
        <w:rPr>
          <w:i/>
          <w:lang w:val="ru-RU"/>
        </w:rPr>
        <w:t>Турпулхановой</w:t>
      </w:r>
      <w:r w:rsidRPr="0064441E">
        <w:rPr>
          <w:lang w:val="ru-RU"/>
        </w:rPr>
        <w:t xml:space="preserve"> — жалоба № 53284/13) и менее двух лет (в деле </w:t>
      </w:r>
      <w:r w:rsidRPr="0064441E">
        <w:rPr>
          <w:i/>
          <w:lang w:val="ru-RU"/>
        </w:rPr>
        <w:t>Хасиевой</w:t>
      </w:r>
      <w:r w:rsidRPr="0064441E">
        <w:rPr>
          <w:lang w:val="ru-RU"/>
        </w:rPr>
        <w:t xml:space="preserve"> — жалоба № 22543/15). Заявительницы обращались к властям с жалобами вскоре после исчезновения их дочерей, давали подробные объяснения и показания следователям, предоставляли доказательства и принимали прочие меры для ускорения хода расследования (в частности, путем обращения с жалобами к вышестоящим следственным и надзорным органам).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164</w:t>
      </w:r>
      <w:r w:rsidRPr="0064441E">
        <w:fldChar w:fldCharType="end"/>
      </w:r>
      <w:r w:rsidRPr="0064441E">
        <w:rPr>
          <w:lang w:val="ru-RU"/>
        </w:rPr>
        <w:t xml:space="preserve">.  Суд принимает во внимание в целом временные периоды, в рамках которых были поданы в Суд настоящие жалобы (см. постановление по делу </w:t>
      </w:r>
      <w:r w:rsidRPr="0064441E">
        <w:rPr>
          <w:i/>
          <w:lang w:val="ru-RU"/>
        </w:rPr>
        <w:t>Varnava and Others v. Turkey</w:t>
      </w:r>
      <w:r w:rsidRPr="0064441E">
        <w:rPr>
          <w:lang w:val="ru-RU"/>
        </w:rPr>
        <w:t xml:space="preserve"> [GC], № 16064/90 и 8 других жалоб, § 165, ECHR 2009 г.), а также активную позицию обеих заявительниц в обоих случаях. По мнению Суда, отсутствие прогресса в расследовании исчезновений их дочерей не должно рассматриваться как обстоятельство против позиции заявительниц, демонстрирующее их неспособность проявить должную внимательность и предусмотрительность или соблюсти установленный шестимесячный срок подачи жалоб (см. для сравнения, решение по делу </w:t>
      </w:r>
      <w:r w:rsidRPr="0064441E">
        <w:rPr>
          <w:i/>
          <w:lang w:val="ru-RU"/>
        </w:rPr>
        <w:t>Doshuyeva and Yusupov v. Russia</w:t>
      </w:r>
      <w:r w:rsidRPr="0064441E">
        <w:rPr>
          <w:lang w:val="ru-RU"/>
        </w:rPr>
        <w:t xml:space="preserve">, № 58055/10, 31 мая 2016 г.). 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165</w:t>
      </w:r>
      <w:r w:rsidRPr="0064441E">
        <w:fldChar w:fldCharType="end"/>
      </w:r>
      <w:r w:rsidRPr="0064441E">
        <w:rPr>
          <w:lang w:val="ru-RU"/>
        </w:rPr>
        <w:t>.  В свете вышеизложенного Суд приходит к выводу, что установленный шестимесячный срок для подачи жалоб заявительницами был соблюден.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lastRenderedPageBreak/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166</w:t>
      </w:r>
      <w:r w:rsidRPr="0064441E">
        <w:fldChar w:fldCharType="end"/>
      </w:r>
      <w:r w:rsidRPr="0064441E">
        <w:rPr>
          <w:lang w:val="ru-RU"/>
        </w:rPr>
        <w:t>.  Кроме того, Суд отмечает, что настоящие жалобы не являются явно необоснованными по смыслу статьи 35(3)(а) Конвенции, а также не являются неприемлемыми по каким-либо иным основаниям. Таким образом, настоящие жалобы следует признать приемлемыми для рассмотрения дела по существу.</w:t>
      </w:r>
    </w:p>
    <w:p w:rsidR="00596062" w:rsidRPr="0064441E" w:rsidRDefault="002612B7" w:rsidP="0064441E">
      <w:pPr>
        <w:pStyle w:val="JuH1"/>
      </w:pPr>
      <w:r w:rsidRPr="0064441E">
        <w:rPr>
          <w:lang w:val="ru-RU"/>
        </w:rPr>
        <w:t>Существо дела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167</w:t>
      </w:r>
      <w:r w:rsidRPr="0064441E">
        <w:fldChar w:fldCharType="end"/>
      </w:r>
      <w:r w:rsidRPr="0064441E">
        <w:rPr>
          <w:lang w:val="ru-RU"/>
        </w:rPr>
        <w:t xml:space="preserve">.  Общие принципы, отражающие подход Суда к рассмотрению утверждений о нарушении </w:t>
      </w:r>
      <w:r w:rsidR="00285B4B">
        <w:rPr>
          <w:lang w:val="ru-RU"/>
        </w:rPr>
        <w:t>с</w:t>
      </w:r>
      <w:r w:rsidRPr="0064441E">
        <w:rPr>
          <w:lang w:val="ru-RU"/>
        </w:rPr>
        <w:t xml:space="preserve">татьи 2 Конвенции в ее процессуальном аспекте, кратко изложены в постановлениях по делам </w:t>
      </w:r>
      <w:r w:rsidRPr="0064441E">
        <w:rPr>
          <w:i/>
          <w:lang w:val="ru-RU"/>
        </w:rPr>
        <w:t>Mustafa Tunç and Fecire Tunç v. Turkey</w:t>
      </w:r>
      <w:r w:rsidRPr="0064441E">
        <w:rPr>
          <w:lang w:val="ru-RU"/>
        </w:rPr>
        <w:t xml:space="preserve"> [GC], № 24014/05, §§ 169-82, 14 апреля 2015 г., и </w:t>
      </w:r>
      <w:r w:rsidRPr="0064441E">
        <w:rPr>
          <w:rStyle w:val="ECHRParaChar"/>
          <w:i/>
          <w:iCs/>
          <w:lang w:val="ru-RU"/>
        </w:rPr>
        <w:t>Mazepa and Others v. Russia</w:t>
      </w:r>
      <w:r w:rsidRPr="0064441E">
        <w:rPr>
          <w:lang w:val="ru-RU"/>
        </w:rPr>
        <w:t>, № 15086/07, §§ 69-70 и 74, 17 июля 2018 г.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168</w:t>
      </w:r>
      <w:r w:rsidRPr="0064441E">
        <w:fldChar w:fldCharType="end"/>
      </w:r>
      <w:r w:rsidRPr="0064441E">
        <w:rPr>
          <w:lang w:val="ru-RU"/>
        </w:rPr>
        <w:t xml:space="preserve">.  Суд отмечает, что в обоих случаях один и тот же отдел полиции (см. пункты </w:t>
      </w:r>
      <w:r w:rsidRPr="0064441E">
        <w:fldChar w:fldCharType="begin"/>
      </w:r>
      <w:r w:rsidRPr="0064441E">
        <w:rPr>
          <w:lang w:val="ru-RU"/>
        </w:rPr>
        <w:instrText xml:space="preserve"> REF p11complaintlodging7Nov2011 \h </w:instrText>
      </w:r>
      <w:r w:rsidRPr="0064441E">
        <w:fldChar w:fldCharType="separate"/>
      </w:r>
      <w:r w:rsidRPr="0064441E">
        <w:rPr>
          <w:lang w:val="ru-RU"/>
        </w:rPr>
        <w:t>11</w:t>
      </w:r>
      <w:r w:rsidRPr="0064441E">
        <w:fldChar w:fldCharType="end"/>
      </w:r>
      <w:r w:rsidRPr="0064441E">
        <w:rPr>
          <w:lang w:val="ru-RU"/>
        </w:rPr>
        <w:t xml:space="preserve"> и 90) осуществлял вместе со следственными органами расследование по факту исчезновения девушек. Суд отмечает, что подходы к производству расследования по делам об исчезновении дочерей заявительниц являются схожими.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169</w:t>
      </w:r>
      <w:r w:rsidRPr="0064441E">
        <w:fldChar w:fldCharType="end"/>
      </w:r>
      <w:r w:rsidRPr="0064441E">
        <w:rPr>
          <w:lang w:val="ru-RU"/>
        </w:rPr>
        <w:t xml:space="preserve">.  Во-первых, Суд обращает внимание, что в обоих случаях сотрудники полиции в самом начале расследования опросили нескольких свидетелей, которые смогли описать преступников или предоставить какие-либо сведения относительно их личности (см. пункты </w:t>
      </w:r>
      <w:r w:rsidRPr="0064441E">
        <w:fldChar w:fldCharType="begin"/>
      </w:r>
      <w:r w:rsidRPr="0064441E">
        <w:rPr>
          <w:lang w:val="ru-RU"/>
        </w:rPr>
        <w:instrText xml:space="preserve"> REF p12 \h </w:instrText>
      </w:r>
      <w:r w:rsidRPr="0064441E">
        <w:fldChar w:fldCharType="separate"/>
      </w:r>
      <w:r w:rsidRPr="0064441E">
        <w:rPr>
          <w:lang w:val="ru-RU"/>
        </w:rPr>
        <w:t>12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 \h </w:instrText>
      </w:r>
      <w:r w:rsidRPr="0064441E">
        <w:fldChar w:fldCharType="separate"/>
      </w:r>
      <w:r w:rsidRPr="0064441E">
        <w:rPr>
          <w:lang w:val="ru-RU"/>
        </w:rPr>
        <w:t>13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p20 \h </w:instrText>
      </w:r>
      <w:r w:rsidRPr="0064441E">
        <w:fldChar w:fldCharType="separate"/>
      </w:r>
      <w:r w:rsidRPr="0064441E">
        <w:rPr>
          <w:lang w:val="ru-RU"/>
        </w:rPr>
        <w:t>20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p24 \h </w:instrText>
      </w:r>
      <w:r w:rsidRPr="0064441E">
        <w:fldChar w:fldCharType="separate"/>
      </w:r>
      <w:r w:rsidRPr="0064441E">
        <w:rPr>
          <w:lang w:val="ru-RU"/>
        </w:rPr>
        <w:t>24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p27 \h </w:instrText>
      </w:r>
      <w:r w:rsidRPr="0064441E">
        <w:fldChar w:fldCharType="separate"/>
      </w:r>
      <w:r w:rsidRPr="0064441E">
        <w:rPr>
          <w:lang w:val="ru-RU"/>
        </w:rPr>
        <w:t>27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p91 \h </w:instrText>
      </w:r>
      <w:r w:rsidRPr="0064441E">
        <w:fldChar w:fldCharType="separate"/>
      </w:r>
      <w:r w:rsidRPr="0064441E">
        <w:rPr>
          <w:lang w:val="ru-RU"/>
        </w:rPr>
        <w:t>91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p92 \h </w:instrText>
      </w:r>
      <w:r w:rsidRPr="0064441E">
        <w:fldChar w:fldCharType="separate"/>
      </w:r>
      <w:r w:rsidRPr="0064441E">
        <w:rPr>
          <w:lang w:val="ru-RU"/>
        </w:rPr>
        <w:t>92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p95 \h </w:instrText>
      </w:r>
      <w:r w:rsidRPr="0064441E">
        <w:fldChar w:fldCharType="separate"/>
      </w:r>
      <w:r w:rsidRPr="0064441E">
        <w:rPr>
          <w:lang w:val="ru-RU"/>
        </w:rPr>
        <w:t>95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p96 \h </w:instrText>
      </w:r>
      <w:r w:rsidRPr="0064441E">
        <w:fldChar w:fldCharType="separate"/>
      </w:r>
      <w:r w:rsidRPr="0064441E">
        <w:rPr>
          <w:lang w:val="ru-RU"/>
        </w:rPr>
        <w:t>96</w:t>
      </w:r>
      <w:r w:rsidRPr="0064441E">
        <w:fldChar w:fldCharType="end"/>
      </w:r>
      <w:r w:rsidRPr="0064441E">
        <w:rPr>
          <w:lang w:val="ru-RU"/>
        </w:rPr>
        <w:t>). Однако, несмотря на эти многочисленные и последовательные утверждения, ни в том, ни в другом случае правоохранительные органы не предпринимали никаких конкретных действий по проверке и использованию в рамках расследования полученных сведений.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170</w:t>
      </w:r>
      <w:r w:rsidRPr="0064441E">
        <w:fldChar w:fldCharType="end"/>
      </w:r>
      <w:r w:rsidRPr="0064441E">
        <w:rPr>
          <w:lang w:val="ru-RU"/>
        </w:rPr>
        <w:t>.  Во-вторых, обнаружение предмета, потенциально являющего</w:t>
      </w:r>
      <w:r w:rsidR="00594385">
        <w:rPr>
          <w:lang w:val="ru-RU"/>
        </w:rPr>
        <w:t>ся</w:t>
      </w:r>
      <w:r w:rsidRPr="0064441E">
        <w:rPr>
          <w:lang w:val="ru-RU"/>
        </w:rPr>
        <w:t xml:space="preserve"> женской рукой, неспособность официально зарегистрировать указанный предмет в качестве доказательс</w:t>
      </w:r>
      <w:r w:rsidR="00594385">
        <w:rPr>
          <w:lang w:val="ru-RU"/>
        </w:rPr>
        <w:t>тва и сравнить образцы ДНК руки</w:t>
      </w:r>
      <w:r w:rsidRPr="0064441E">
        <w:rPr>
          <w:lang w:val="ru-RU"/>
        </w:rPr>
        <w:t xml:space="preserve"> с образцами ДНК заявительницы в деле </w:t>
      </w:r>
      <w:r w:rsidRPr="0064441E">
        <w:rPr>
          <w:i/>
          <w:lang w:val="ru-RU"/>
        </w:rPr>
        <w:t>Турпулхановой</w:t>
      </w:r>
      <w:r w:rsidRPr="0064441E">
        <w:rPr>
          <w:lang w:val="ru-RU"/>
        </w:rPr>
        <w:t xml:space="preserve"> (жалоба № 53284/13) (см. пункты </w:t>
      </w:r>
      <w:r w:rsidRPr="0064441E">
        <w:fldChar w:fldCharType="begin"/>
      </w:r>
      <w:r w:rsidRPr="0064441E">
        <w:rPr>
          <w:lang w:val="ru-RU"/>
        </w:rPr>
        <w:instrText xml:space="preserve"> REF FSBletterofhandfinding \h </w:instrText>
      </w:r>
      <w:r w:rsidRPr="0064441E">
        <w:fldChar w:fldCharType="separate"/>
      </w:r>
      <w:r w:rsidRPr="0064441E">
        <w:rPr>
          <w:lang w:val="ru-RU"/>
        </w:rPr>
        <w:t>38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p80 \h </w:instrText>
      </w:r>
      <w:r w:rsidRPr="0064441E">
        <w:fldChar w:fldCharType="separate"/>
      </w:r>
      <w:r w:rsidRPr="0064441E">
        <w:rPr>
          <w:lang w:val="ru-RU"/>
        </w:rPr>
        <w:t>80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p84 \h </w:instrText>
      </w:r>
      <w:r w:rsidRPr="0064441E">
        <w:fldChar w:fldCharType="separate"/>
      </w:r>
      <w:r w:rsidRPr="0064441E">
        <w:rPr>
          <w:lang w:val="ru-RU"/>
        </w:rPr>
        <w:t>84</w:t>
      </w:r>
      <w:r w:rsidRPr="0064441E">
        <w:fldChar w:fldCharType="end"/>
      </w:r>
      <w:r w:rsidRPr="0064441E">
        <w:rPr>
          <w:lang w:val="ru-RU"/>
        </w:rPr>
        <w:t xml:space="preserve">), а также неспособность установить личность преступников по имеющимся видеозаписям похищения Хадижат Элимхановой в деле </w:t>
      </w:r>
      <w:r w:rsidRPr="0064441E">
        <w:rPr>
          <w:i/>
          <w:lang w:val="ru-RU"/>
        </w:rPr>
        <w:t>Хасиевой</w:t>
      </w:r>
      <w:r w:rsidRPr="0064441E">
        <w:rPr>
          <w:lang w:val="ru-RU"/>
        </w:rPr>
        <w:t xml:space="preserve"> (жалоба № 22543/15) (см. пункты </w:t>
      </w:r>
      <w:r w:rsidRPr="0064441E">
        <w:fldChar w:fldCharType="begin"/>
      </w:r>
      <w:r w:rsidRPr="0064441E">
        <w:rPr>
          <w:lang w:val="ru-RU"/>
        </w:rPr>
        <w:instrText xml:space="preserve"> REF p99 \h </w:instrText>
      </w:r>
      <w:r w:rsidRPr="0064441E">
        <w:fldChar w:fldCharType="separate"/>
      </w:r>
      <w:r w:rsidRPr="0064441E">
        <w:rPr>
          <w:lang w:val="ru-RU"/>
        </w:rPr>
        <w:t>99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p105 \h </w:instrText>
      </w:r>
      <w:r w:rsidRPr="0064441E">
        <w:fldChar w:fldCharType="separate"/>
      </w:r>
      <w:r w:rsidRPr="0064441E">
        <w:rPr>
          <w:lang w:val="ru-RU"/>
        </w:rPr>
        <w:t>105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p109ordera1August2013 \h </w:instrText>
      </w:r>
      <w:r w:rsidRPr="0064441E">
        <w:fldChar w:fldCharType="separate"/>
      </w:r>
      <w:r w:rsidRPr="0064441E">
        <w:rPr>
          <w:lang w:val="ru-RU"/>
        </w:rPr>
        <w:t>109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p136ordersApril2015 \h </w:instrText>
      </w:r>
      <w:r w:rsidRPr="0064441E">
        <w:fldChar w:fldCharType="separate"/>
      </w:r>
      <w:r w:rsidRPr="0064441E">
        <w:rPr>
          <w:lang w:val="ru-RU"/>
        </w:rPr>
        <w:t>136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p139orders12May2015 \h </w:instrText>
      </w:r>
      <w:r w:rsidRPr="0064441E">
        <w:fldChar w:fldCharType="separate"/>
      </w:r>
      <w:r w:rsidRPr="0064441E">
        <w:rPr>
          <w:lang w:val="ru-RU"/>
        </w:rPr>
        <w:t>139</w:t>
      </w:r>
      <w:r w:rsidRPr="0064441E">
        <w:fldChar w:fldCharType="end"/>
      </w:r>
      <w:r w:rsidRPr="0064441E">
        <w:rPr>
          <w:lang w:val="ru-RU"/>
        </w:rPr>
        <w:t>) демонстрируют халатность, неоднократно проявленную следственными органами при проведении расследова</w:t>
      </w:r>
      <w:r w:rsidR="000A2775">
        <w:rPr>
          <w:lang w:val="ru-RU"/>
        </w:rPr>
        <w:t>ния по соответствующим уголовным</w:t>
      </w:r>
      <w:r w:rsidRPr="0064441E">
        <w:rPr>
          <w:lang w:val="ru-RU"/>
        </w:rPr>
        <w:t xml:space="preserve"> дел</w:t>
      </w:r>
      <w:r w:rsidR="000A2775">
        <w:rPr>
          <w:lang w:val="ru-RU"/>
        </w:rPr>
        <w:t>ам</w:t>
      </w:r>
      <w:r w:rsidRPr="0064441E">
        <w:rPr>
          <w:lang w:val="ru-RU"/>
        </w:rPr>
        <w:t xml:space="preserve"> (см. пункты </w:t>
      </w:r>
      <w:r w:rsidRPr="0064441E">
        <w:fldChar w:fldCharType="begin"/>
      </w:r>
      <w:r w:rsidRPr="0064441E">
        <w:rPr>
          <w:lang w:val="ru-RU"/>
        </w:rPr>
        <w:instrText xml:space="preserve"> REF p35request20May2012 \h </w:instrText>
      </w:r>
      <w:r w:rsidRPr="0064441E">
        <w:fldChar w:fldCharType="separate"/>
      </w:r>
      <w:r w:rsidRPr="0064441E">
        <w:rPr>
          <w:lang w:val="ru-RU"/>
        </w:rPr>
        <w:t>34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p37request22June2012 \h </w:instrText>
      </w:r>
      <w:r w:rsidRPr="0064441E">
        <w:fldChar w:fldCharType="separate"/>
      </w:r>
      <w:r w:rsidRPr="0064441E">
        <w:rPr>
          <w:lang w:val="ru-RU"/>
        </w:rPr>
        <w:t>36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p64crtitic12Febr2013 \h </w:instrText>
      </w:r>
      <w:r w:rsidRPr="0064441E">
        <w:fldChar w:fldCharType="separate"/>
      </w:r>
      <w:r w:rsidRPr="0064441E">
        <w:rPr>
          <w:lang w:val="ru-RU"/>
        </w:rPr>
        <w:t>64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p94appltcomplaint12July2013 \h </w:instrText>
      </w:r>
      <w:r w:rsidRPr="0064441E">
        <w:fldChar w:fldCharType="separate"/>
      </w:r>
      <w:r w:rsidRPr="0064441E">
        <w:rPr>
          <w:lang w:val="ru-RU"/>
        </w:rPr>
        <w:t>94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p135applicantcompl2April2014 \h </w:instrText>
      </w:r>
      <w:r w:rsidRPr="0064441E">
        <w:fldChar w:fldCharType="separate"/>
      </w:r>
      <w:r w:rsidRPr="0064441E">
        <w:rPr>
          <w:lang w:val="ru-RU"/>
        </w:rPr>
        <w:t>135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p139orders12May2015 \h </w:instrText>
      </w:r>
      <w:r w:rsidRPr="0064441E">
        <w:fldChar w:fldCharType="separate"/>
      </w:r>
      <w:r w:rsidRPr="0064441E">
        <w:rPr>
          <w:lang w:val="ru-RU"/>
        </w:rPr>
        <w:t>139</w:t>
      </w:r>
      <w:r w:rsidRPr="0064441E">
        <w:fldChar w:fldCharType="end"/>
      </w:r>
      <w:r w:rsidRPr="0064441E">
        <w:rPr>
          <w:lang w:val="ru-RU"/>
        </w:rPr>
        <w:t>).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171</w:t>
      </w:r>
      <w:r w:rsidRPr="0064441E">
        <w:fldChar w:fldCharType="end"/>
      </w:r>
      <w:r w:rsidRPr="0064441E">
        <w:rPr>
          <w:lang w:val="ru-RU"/>
        </w:rPr>
        <w:t xml:space="preserve">.  В-третьих, Суд обращает внимание, что все указанные недостатки (в том числе устойчивое нежелание сотрудников полиции производить основные следственные действия и сотрудничать со следственными органами, а также постоянное необъяснимое неисполнение следователями выданных указаний) неоднократно </w:t>
      </w:r>
      <w:r w:rsidRPr="0064441E">
        <w:rPr>
          <w:lang w:val="ru-RU"/>
        </w:rPr>
        <w:lastRenderedPageBreak/>
        <w:t xml:space="preserve">становились объектом критических замечаний со стороны вышестоящих следственных и надзорных органов (см. пункты 34, </w:t>
      </w:r>
      <w:r w:rsidRPr="0064441E">
        <w:fldChar w:fldCharType="begin"/>
      </w:r>
      <w:r w:rsidRPr="0064441E">
        <w:rPr>
          <w:lang w:val="ru-RU"/>
        </w:rPr>
        <w:instrText xml:space="preserve"> REF p50orderresume \h </w:instrText>
      </w:r>
      <w:r w:rsidRPr="0064441E">
        <w:fldChar w:fldCharType="separate"/>
      </w:r>
      <w:r w:rsidRPr="0064441E">
        <w:rPr>
          <w:lang w:val="ru-RU"/>
        </w:rPr>
        <w:t>50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p64crtitic12Febr2013 \h </w:instrText>
      </w:r>
      <w:r w:rsidRPr="0064441E">
        <w:fldChar w:fldCharType="separate"/>
      </w:r>
      <w:r w:rsidRPr="0064441E">
        <w:rPr>
          <w:lang w:val="ru-RU"/>
        </w:rPr>
        <w:t>64</w:t>
      </w:r>
      <w:r w:rsidRPr="0064441E">
        <w:fldChar w:fldCharType="end"/>
      </w:r>
      <w:r w:rsidRPr="0064441E">
        <w:rPr>
          <w:lang w:val="ru-RU"/>
        </w:rPr>
        <w:t xml:space="preserve">, 66, </w:t>
      </w:r>
      <w:r w:rsidRPr="0064441E">
        <w:fldChar w:fldCharType="begin"/>
      </w:r>
      <w:r w:rsidRPr="0064441E">
        <w:rPr>
          <w:lang w:val="ru-RU"/>
        </w:rPr>
        <w:instrText xml:space="preserve"> REF p81 \h </w:instrText>
      </w:r>
      <w:r w:rsidRPr="0064441E">
        <w:fldChar w:fldCharType="separate"/>
      </w:r>
      <w:r w:rsidRPr="0064441E">
        <w:rPr>
          <w:lang w:val="ru-RU"/>
        </w:rPr>
        <w:t>81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p84 \h </w:instrText>
      </w:r>
      <w:r w:rsidRPr="0064441E">
        <w:fldChar w:fldCharType="separate"/>
      </w:r>
      <w:r w:rsidRPr="0064441E">
        <w:rPr>
          <w:lang w:val="ru-RU"/>
        </w:rPr>
        <w:t>84</w:t>
      </w:r>
      <w:r w:rsidRPr="0064441E">
        <w:fldChar w:fldCharType="end"/>
      </w:r>
      <w:r w:rsidRPr="0064441E">
        <w:rPr>
          <w:lang w:val="ru-RU"/>
        </w:rPr>
        <w:t xml:space="preserve"> и </w:t>
      </w:r>
      <w:r w:rsidRPr="0064441E">
        <w:fldChar w:fldCharType="begin"/>
      </w:r>
      <w:r w:rsidRPr="0064441E">
        <w:rPr>
          <w:lang w:val="ru-RU"/>
        </w:rPr>
        <w:instrText xml:space="preserve"> REF p109ordera1August2013 \h </w:instrText>
      </w:r>
      <w:r w:rsidRPr="0064441E">
        <w:fldChar w:fldCharType="separate"/>
      </w:r>
      <w:r w:rsidRPr="0064441E">
        <w:rPr>
          <w:lang w:val="ru-RU"/>
        </w:rPr>
        <w:t>109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p122orders29Aug2013 \h </w:instrText>
      </w:r>
      <w:r w:rsidRPr="0064441E">
        <w:fldChar w:fldCharType="separate"/>
      </w:r>
      <w:r w:rsidRPr="0064441E">
        <w:rPr>
          <w:lang w:val="ru-RU"/>
        </w:rPr>
        <w:t>122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p131orders14January2014 \h </w:instrText>
      </w:r>
      <w:r w:rsidRPr="0064441E">
        <w:fldChar w:fldCharType="separate"/>
      </w:r>
      <w:r w:rsidRPr="0064441E">
        <w:rPr>
          <w:lang w:val="ru-RU"/>
        </w:rPr>
        <w:t>131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p139orders12May2015 \h </w:instrText>
      </w:r>
      <w:r w:rsidRPr="0064441E">
        <w:fldChar w:fldCharType="separate"/>
      </w:r>
      <w:r w:rsidRPr="0064441E">
        <w:rPr>
          <w:lang w:val="ru-RU"/>
        </w:rPr>
        <w:t>139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p141orders12May2015 \h </w:instrText>
      </w:r>
      <w:r w:rsidRPr="0064441E">
        <w:fldChar w:fldCharType="separate"/>
      </w:r>
      <w:r w:rsidRPr="0064441E">
        <w:rPr>
          <w:lang w:val="ru-RU"/>
        </w:rPr>
        <w:t>141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p145order8oct2015 \h </w:instrText>
      </w:r>
      <w:r w:rsidRPr="0064441E">
        <w:fldChar w:fldCharType="separate"/>
      </w:r>
      <w:r w:rsidRPr="0064441E">
        <w:rPr>
          <w:lang w:val="ru-RU"/>
        </w:rPr>
        <w:t>145</w:t>
      </w:r>
      <w:r w:rsidRPr="0064441E">
        <w:fldChar w:fldCharType="end"/>
      </w:r>
      <w:r w:rsidRPr="0064441E">
        <w:rPr>
          <w:lang w:val="ru-RU"/>
        </w:rPr>
        <w:t xml:space="preserve">, </w:t>
      </w:r>
      <w:r w:rsidRPr="0064441E">
        <w:fldChar w:fldCharType="begin"/>
      </w:r>
      <w:r w:rsidRPr="0064441E">
        <w:rPr>
          <w:lang w:val="ru-RU"/>
        </w:rPr>
        <w:instrText xml:space="preserve"> REF p150order16May2017 \h </w:instrText>
      </w:r>
      <w:r w:rsidRPr="0064441E">
        <w:fldChar w:fldCharType="separate"/>
      </w:r>
      <w:r w:rsidRPr="0064441E">
        <w:rPr>
          <w:lang w:val="ru-RU"/>
        </w:rPr>
        <w:t>150</w:t>
      </w:r>
      <w:r w:rsidRPr="0064441E">
        <w:fldChar w:fldCharType="end"/>
      </w:r>
      <w:r w:rsidRPr="0064441E">
        <w:rPr>
          <w:lang w:val="ru-RU"/>
        </w:rPr>
        <w:t xml:space="preserve"> соответственно). В то же время, по видимости, несмотря на явное нежелание следователей исполнять выданные им указания, вышестоящими органами не предпринималось никаких иных действий для обеспечения исполнения данных указаний, кроме их неоднократной повторной выдачи.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172</w:t>
      </w:r>
      <w:r w:rsidRPr="0064441E">
        <w:fldChar w:fldCharType="end"/>
      </w:r>
      <w:r w:rsidRPr="0064441E">
        <w:rPr>
          <w:lang w:val="ru-RU"/>
        </w:rPr>
        <w:t>.  Принимая во внимание упомянутые выше недостатки расследований, а также неспособность Правительства их объяснить, Суд приходит к выводу, что российские власти не провели эффективное расследование обстоятельств исчезновения Луизы Межидовой и Хадижат Элимхановой. Таким образом, имело место нарушение статьи 2 Конвенции в ее процессуальном аспекте.</w:t>
      </w:r>
    </w:p>
    <w:p w:rsidR="00596062" w:rsidRPr="0064441E" w:rsidRDefault="002612B7" w:rsidP="0064441E">
      <w:pPr>
        <w:pStyle w:val="JuHIRoman"/>
      </w:pPr>
      <w:r w:rsidRPr="0064441E">
        <w:rPr>
          <w:lang w:val="ru-RU"/>
        </w:rPr>
        <w:t>ПРЕДПОЛАГАЕМОЕ НАРУШЕНИЕ СТАТЬИ 13 КОНВЕНЦИИ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173</w:t>
      </w:r>
      <w:r w:rsidRPr="0064441E">
        <w:fldChar w:fldCharType="end"/>
      </w:r>
      <w:r w:rsidRPr="0064441E">
        <w:rPr>
          <w:lang w:val="ru-RU"/>
        </w:rPr>
        <w:t>.  Заявительницы также жаловались на отсутствие доступа к эффективным средствам правовой защиты в отношении предполагаемых нарушений статьи 2 Конвенции. Статья 13 гласит:</w:t>
      </w:r>
    </w:p>
    <w:p w:rsidR="00596062" w:rsidRPr="00DA4AB4" w:rsidRDefault="00DA4AB4" w:rsidP="0064441E">
      <w:pPr>
        <w:pStyle w:val="JuQuot"/>
        <w:rPr>
          <w:lang w:val="ru-RU"/>
        </w:rPr>
      </w:pPr>
      <w:r>
        <w:rPr>
          <w:lang w:val="ru-RU"/>
        </w:rPr>
        <w:t>«</w:t>
      </w:r>
      <w:r w:rsidR="002612B7" w:rsidRPr="0064441E">
        <w:rPr>
          <w:lang w:val="ru-RU"/>
        </w:rPr>
        <w:t>Каждый, чьи права и свободы, признанные в [настоящей]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  <w:r w:rsidR="00A33954">
        <w:rPr>
          <w:lang w:val="ru-RU"/>
        </w:rPr>
        <w:t>»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174</w:t>
      </w:r>
      <w:r w:rsidRPr="0064441E">
        <w:fldChar w:fldCharType="end"/>
      </w:r>
      <w:r w:rsidRPr="0064441E">
        <w:rPr>
          <w:lang w:val="ru-RU"/>
        </w:rPr>
        <w:t>.  Правительство не давало каких-либо комментариев по данному поводу.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175</w:t>
      </w:r>
      <w:r w:rsidRPr="0064441E">
        <w:fldChar w:fldCharType="end"/>
      </w:r>
      <w:r w:rsidRPr="0064441E">
        <w:rPr>
          <w:lang w:val="ru-RU"/>
        </w:rPr>
        <w:t xml:space="preserve">.  Суд отмечает, что данный аспект уже рассматривался в контексте процессуальных обязательств, предусмотренных статьей 2 Конвенции. С учетом уже установленного нарушения Суд полагает, что, несмотря на приемлемость настоящей жалобы в части нарушения статьи 13 Конвенции во взаимосвязи со статьей 2 Конвенции, необходимость в отдельном рассмотрении по существу нарушения статьи 13 Конвенции в настоящем деле отсутствует (см. постановления по делам </w:t>
      </w:r>
      <w:r w:rsidRPr="0064441E">
        <w:rPr>
          <w:i/>
          <w:lang w:val="ru-RU"/>
        </w:rPr>
        <w:t>Mutayeva and Ismailova</w:t>
      </w:r>
      <w:r w:rsidRPr="0064441E">
        <w:rPr>
          <w:lang w:val="ru-RU"/>
        </w:rPr>
        <w:t xml:space="preserve"> </w:t>
      </w:r>
      <w:r w:rsidRPr="0064441E">
        <w:rPr>
          <w:i/>
          <w:lang w:val="ru-RU"/>
        </w:rPr>
        <w:t>v. Russia</w:t>
      </w:r>
      <w:r w:rsidRPr="0064441E">
        <w:rPr>
          <w:lang w:val="ru-RU"/>
        </w:rPr>
        <w:t xml:space="preserve">, № 33539/12, § 78, 21 июня 2016 г., и </w:t>
      </w:r>
      <w:r w:rsidRPr="0064441E">
        <w:rPr>
          <w:i/>
          <w:lang w:val="ru-RU"/>
        </w:rPr>
        <w:t>Salikhova and Magomedova</w:t>
      </w:r>
      <w:r w:rsidRPr="0064441E">
        <w:rPr>
          <w:lang w:val="ru-RU"/>
        </w:rPr>
        <w:t xml:space="preserve"> </w:t>
      </w:r>
      <w:r w:rsidRPr="0064441E">
        <w:rPr>
          <w:i/>
          <w:lang w:val="ru-RU"/>
        </w:rPr>
        <w:t>v. Russia</w:t>
      </w:r>
      <w:r w:rsidRPr="0064441E">
        <w:rPr>
          <w:lang w:val="ru-RU"/>
        </w:rPr>
        <w:t>, № 63689/13, § 94, 26 января 2016 г.).</w:t>
      </w:r>
    </w:p>
    <w:p w:rsidR="00596062" w:rsidRPr="0064441E" w:rsidRDefault="002612B7" w:rsidP="0064441E">
      <w:pPr>
        <w:pStyle w:val="JuHIRoman"/>
      </w:pPr>
      <w:r w:rsidRPr="0064441E">
        <w:rPr>
          <w:lang w:val="ru-RU"/>
        </w:rPr>
        <w:t>ПРИМЕНЕНИЕ СТАТЬИ 41 КОНВЕНЦИИ</w:t>
      </w:r>
    </w:p>
    <w:p w:rsidR="00596062" w:rsidRPr="0064441E" w:rsidRDefault="002612B7" w:rsidP="0064441E">
      <w:pPr>
        <w:pStyle w:val="JuPara"/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176</w:t>
      </w:r>
      <w:r w:rsidRPr="0064441E">
        <w:fldChar w:fldCharType="end"/>
      </w:r>
      <w:r w:rsidRPr="0064441E">
        <w:rPr>
          <w:lang w:val="ru-RU"/>
        </w:rPr>
        <w:t>. Статья 41 Конвенции предусматривает:</w:t>
      </w:r>
    </w:p>
    <w:p w:rsidR="00596062" w:rsidRPr="00DA4AB4" w:rsidRDefault="00DA4AB4" w:rsidP="0064441E">
      <w:pPr>
        <w:pStyle w:val="JuQuot"/>
        <w:keepNext/>
        <w:keepLines/>
        <w:rPr>
          <w:lang w:val="ru-RU"/>
        </w:rPr>
      </w:pPr>
      <w:r>
        <w:rPr>
          <w:lang w:val="ru-RU"/>
        </w:rPr>
        <w:lastRenderedPageBreak/>
        <w:t>«</w:t>
      </w:r>
      <w:r w:rsidR="002612B7" w:rsidRPr="0064441E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-RU"/>
        </w:rPr>
        <w:t>»</w:t>
      </w:r>
    </w:p>
    <w:p w:rsidR="00596062" w:rsidRPr="0064441E" w:rsidRDefault="002612B7" w:rsidP="0064441E">
      <w:pPr>
        <w:pStyle w:val="JuHA"/>
      </w:pPr>
      <w:r w:rsidRPr="0064441E">
        <w:rPr>
          <w:lang w:val="ru-RU"/>
        </w:rPr>
        <w:t>Ущерб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177</w:t>
      </w:r>
      <w:r w:rsidRPr="0064441E">
        <w:fldChar w:fldCharType="end"/>
      </w:r>
      <w:r w:rsidRPr="0064441E">
        <w:rPr>
          <w:lang w:val="ru-RU"/>
        </w:rPr>
        <w:t>.  В обоих случаях заявительницы требовали компенсаци</w:t>
      </w:r>
      <w:r w:rsidR="00F350AF">
        <w:rPr>
          <w:lang w:val="ru-RU"/>
        </w:rPr>
        <w:t>и</w:t>
      </w:r>
      <w:r w:rsidRPr="0064441E">
        <w:rPr>
          <w:lang w:val="ru-RU"/>
        </w:rPr>
        <w:t xml:space="preserve"> морального вреда. Определение размера компенсации было оставлено на усмотрение Суда.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178</w:t>
      </w:r>
      <w:r w:rsidRPr="0064441E">
        <w:fldChar w:fldCharType="end"/>
      </w:r>
      <w:r w:rsidRPr="0064441E">
        <w:rPr>
          <w:lang w:val="ru-RU"/>
        </w:rPr>
        <w:t>.  Правительство не давало каких-либо комментариев по данному поводу.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179</w:t>
      </w:r>
      <w:r w:rsidRPr="0064441E">
        <w:fldChar w:fldCharType="end"/>
      </w:r>
      <w:r w:rsidRPr="0064441E">
        <w:rPr>
          <w:lang w:val="ru-RU"/>
        </w:rPr>
        <w:t>.  Суд присуждает каждой из заявительниц 26 000 евро в качестве компенсации морального вреда, а также любой налог, который может быть начислен на указанную сумму.</w:t>
      </w:r>
    </w:p>
    <w:p w:rsidR="00596062" w:rsidRPr="0064441E" w:rsidRDefault="002612B7" w:rsidP="0064441E">
      <w:pPr>
        <w:pStyle w:val="JuHA"/>
      </w:pPr>
      <w:r w:rsidRPr="0064441E">
        <w:rPr>
          <w:lang w:val="ru-RU"/>
        </w:rPr>
        <w:t>Судебные расходы и издержки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180</w:t>
      </w:r>
      <w:r w:rsidRPr="0064441E">
        <w:fldChar w:fldCharType="end"/>
      </w:r>
      <w:r w:rsidRPr="0064441E">
        <w:rPr>
          <w:lang w:val="ru-RU"/>
        </w:rPr>
        <w:t>.  В деле</w:t>
      </w:r>
      <w:r w:rsidRPr="0064441E">
        <w:rPr>
          <w:i/>
          <w:lang w:val="ru-RU"/>
        </w:rPr>
        <w:t xml:space="preserve"> Турпулхановой</w:t>
      </w:r>
      <w:r w:rsidR="00065898">
        <w:rPr>
          <w:i/>
          <w:lang w:val="ru-RU"/>
        </w:rPr>
        <w:t xml:space="preserve"> </w:t>
      </w:r>
      <w:r w:rsidRPr="0064441E">
        <w:rPr>
          <w:lang w:val="ru-RU"/>
        </w:rPr>
        <w:t>(жалоба № 53284/13) заявительница также потребовала 2 439 евро в качестве компенсации судебных расходов и издержек и ходатайствовала о выплате суммы на счет ее представителя, как указано в ее замечаниях по жалобе.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181</w:t>
      </w:r>
      <w:r w:rsidRPr="0064441E">
        <w:fldChar w:fldCharType="end"/>
      </w:r>
      <w:r w:rsidRPr="0064441E">
        <w:rPr>
          <w:lang w:val="ru-RU"/>
        </w:rPr>
        <w:t>.  В деле</w:t>
      </w:r>
      <w:r w:rsidRPr="0064441E">
        <w:rPr>
          <w:i/>
          <w:lang w:val="ru-RU"/>
        </w:rPr>
        <w:t xml:space="preserve"> Хасиевой</w:t>
      </w:r>
      <w:r w:rsidRPr="0064441E">
        <w:rPr>
          <w:lang w:val="ru-RU"/>
        </w:rPr>
        <w:t xml:space="preserve"> (жалоба № 22543/15) заявительница не предъявляла требований о компенсации судебных расходов и издержек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182</w:t>
      </w:r>
      <w:r w:rsidRPr="0064441E">
        <w:fldChar w:fldCharType="end"/>
      </w:r>
      <w:r w:rsidRPr="0064441E">
        <w:rPr>
          <w:lang w:val="ru-RU"/>
        </w:rPr>
        <w:t xml:space="preserve">.  Правительство утверждало, что сумма судебных расходов и издержек, заявленная в деле </w:t>
      </w:r>
      <w:r w:rsidRPr="0064441E">
        <w:rPr>
          <w:i/>
          <w:lang w:val="ru-RU"/>
        </w:rPr>
        <w:t>Турпулхановой</w:t>
      </w:r>
      <w:r w:rsidRPr="0064441E">
        <w:rPr>
          <w:lang w:val="ru-RU"/>
        </w:rPr>
        <w:t xml:space="preserve"> (жалоба № 53284/13), является необоснованно завышенной и чрезмерной.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183</w:t>
      </w:r>
      <w:r w:rsidRPr="0064441E">
        <w:fldChar w:fldCharType="end"/>
      </w:r>
      <w:r w:rsidRPr="0064441E">
        <w:rPr>
          <w:lang w:val="ru-RU"/>
        </w:rPr>
        <w:t>.  С учетом предоставленных документов и существ</w:t>
      </w:r>
      <w:r w:rsidR="00065898">
        <w:rPr>
          <w:lang w:val="ru-RU"/>
        </w:rPr>
        <w:t>ующей прецедентной</w:t>
      </w:r>
      <w:r w:rsidRPr="0064441E">
        <w:rPr>
          <w:lang w:val="ru-RU"/>
        </w:rPr>
        <w:t xml:space="preserve"> практики Суд считает разумным присудить заявительнице в деле </w:t>
      </w:r>
      <w:r w:rsidRPr="0064441E">
        <w:rPr>
          <w:i/>
          <w:lang w:val="ru-RU"/>
        </w:rPr>
        <w:t>Турпулхановой</w:t>
      </w:r>
      <w:r w:rsidRPr="0064441E">
        <w:rPr>
          <w:lang w:val="ru-RU"/>
        </w:rPr>
        <w:t xml:space="preserve"> (жалоба № 53284/13) сумму в размере 1 500 евро в качестве компенсации всех видов судебных расходов и издержек, а также любой налог, который может быть начислен на указанную сумму. Сумма компенсации судебных расходов и издержек подлежит выплате на банковский счет представителя заявительницы в соответствии с ее указаниями.</w:t>
      </w:r>
    </w:p>
    <w:p w:rsidR="00596062" w:rsidRPr="0064441E" w:rsidRDefault="002612B7" w:rsidP="0064441E">
      <w:pPr>
        <w:pStyle w:val="JuHA"/>
      </w:pPr>
      <w:r w:rsidRPr="0064441E">
        <w:rPr>
          <w:lang w:val="ru-RU"/>
        </w:rPr>
        <w:t>Проценты за просрочку выплаты компенсации</w:t>
      </w:r>
    </w:p>
    <w:p w:rsidR="00596062" w:rsidRPr="00DA4AB4" w:rsidRDefault="002612B7" w:rsidP="0064441E">
      <w:pPr>
        <w:pStyle w:val="JuPara"/>
        <w:rPr>
          <w:lang w:val="ru-RU"/>
        </w:rPr>
      </w:pPr>
      <w:r w:rsidRPr="0064441E">
        <w:fldChar w:fldCharType="begin"/>
      </w:r>
      <w:r w:rsidRPr="0064441E">
        <w:rPr>
          <w:lang w:val="ru-RU"/>
        </w:rPr>
        <w:instrText xml:space="preserve"> SEQ level0 \*arabic </w:instrText>
      </w:r>
      <w:r w:rsidRPr="0064441E">
        <w:fldChar w:fldCharType="separate"/>
      </w:r>
      <w:r w:rsidRPr="0064441E">
        <w:rPr>
          <w:lang w:val="ru-RU"/>
        </w:rPr>
        <w:t>184</w:t>
      </w:r>
      <w:r w:rsidRPr="0064441E">
        <w:fldChar w:fldCharType="end"/>
      </w:r>
      <w:r w:rsidRPr="0064441E">
        <w:rPr>
          <w:lang w:val="ru-RU"/>
        </w:rPr>
        <w:t>. 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596062" w:rsidRPr="00DA4AB4" w:rsidRDefault="002612B7" w:rsidP="0064441E">
      <w:pPr>
        <w:pStyle w:val="JuHHead"/>
        <w:rPr>
          <w:lang w:val="ru-RU"/>
        </w:rPr>
      </w:pPr>
      <w:r w:rsidRPr="0064441E">
        <w:rPr>
          <w:lang w:val="ru-RU"/>
        </w:rPr>
        <w:lastRenderedPageBreak/>
        <w:t>НА ОСНОВАНИИ ВЫШЕИЗЛОЖЕННОГО СУД ЕДИНОГЛАСНО:</w:t>
      </w:r>
    </w:p>
    <w:p w:rsidR="00596062" w:rsidRPr="00DA4AB4" w:rsidRDefault="002612B7" w:rsidP="0064441E">
      <w:pPr>
        <w:pStyle w:val="JuList"/>
        <w:numPr>
          <w:ilvl w:val="0"/>
          <w:numId w:val="22"/>
        </w:numPr>
        <w:rPr>
          <w:lang w:val="ru-RU"/>
        </w:rPr>
      </w:pPr>
      <w:r w:rsidRPr="0064441E">
        <w:rPr>
          <w:i/>
          <w:lang w:val="ru-RU"/>
        </w:rPr>
        <w:t>Решил</w:t>
      </w:r>
      <w:r w:rsidRPr="0064441E">
        <w:rPr>
          <w:lang w:val="ru-RU"/>
        </w:rPr>
        <w:t xml:space="preserve"> объединить жалобы в одно производство;  </w:t>
      </w:r>
    </w:p>
    <w:p w:rsidR="00596062" w:rsidRPr="00F350AF" w:rsidRDefault="002612B7" w:rsidP="0064441E">
      <w:pPr>
        <w:pStyle w:val="JuList"/>
        <w:numPr>
          <w:ilvl w:val="0"/>
          <w:numId w:val="22"/>
        </w:numPr>
        <w:rPr>
          <w:lang w:val="ru-RU"/>
        </w:rPr>
      </w:pPr>
      <w:r w:rsidRPr="0064441E">
        <w:rPr>
          <w:i/>
          <w:lang w:val="ru-RU"/>
        </w:rPr>
        <w:t>Объявил</w:t>
      </w:r>
      <w:r w:rsidRPr="0064441E">
        <w:rPr>
          <w:lang w:val="ru-RU"/>
        </w:rPr>
        <w:t xml:space="preserve"> жалоб</w:t>
      </w:r>
      <w:r w:rsidR="00680E60">
        <w:rPr>
          <w:lang w:val="ru-RU"/>
        </w:rPr>
        <w:t>ы приемлемыми для рассмотрения дел по существу</w:t>
      </w:r>
      <w:r w:rsidRPr="0064441E">
        <w:rPr>
          <w:lang w:val="ru-RU"/>
        </w:rPr>
        <w:t>;</w:t>
      </w:r>
    </w:p>
    <w:p w:rsidR="00596062" w:rsidRPr="00DA4AB4" w:rsidRDefault="002612B7" w:rsidP="0064441E">
      <w:pPr>
        <w:pStyle w:val="JuList"/>
        <w:numPr>
          <w:ilvl w:val="0"/>
          <w:numId w:val="22"/>
        </w:numPr>
        <w:rPr>
          <w:lang w:val="ru-RU"/>
        </w:rPr>
      </w:pPr>
      <w:r w:rsidRPr="0064441E">
        <w:rPr>
          <w:i/>
          <w:lang w:val="ru-RU"/>
        </w:rPr>
        <w:t>Постановил</w:t>
      </w:r>
      <w:r w:rsidRPr="0064441E">
        <w:rPr>
          <w:lang w:val="ru-RU"/>
        </w:rPr>
        <w:t>, что имело место нарушение статьи 2 Конвенции в связи с неспособностью властей провести эффективное расследование обстоятельств исчезновения Луизы Межидовой и Хадижат Элимхановой;</w:t>
      </w:r>
    </w:p>
    <w:p w:rsidR="00596062" w:rsidRPr="00DA4AB4" w:rsidRDefault="002612B7" w:rsidP="0064441E">
      <w:pPr>
        <w:pStyle w:val="JuList"/>
        <w:numPr>
          <w:ilvl w:val="0"/>
          <w:numId w:val="22"/>
        </w:numPr>
        <w:rPr>
          <w:lang w:val="ru-RU"/>
        </w:rPr>
      </w:pPr>
      <w:r w:rsidRPr="0064441E">
        <w:rPr>
          <w:i/>
          <w:lang w:val="ru-RU"/>
        </w:rPr>
        <w:t>Постановил</w:t>
      </w:r>
      <w:r w:rsidRPr="0064441E">
        <w:rPr>
          <w:lang w:val="ru-RU"/>
        </w:rPr>
        <w:t>, что необходимость рассматривать нарушение статьи 13 Конвенции во взаимосвязи со статьей 2 Конвенции отсутствует;</w:t>
      </w:r>
    </w:p>
    <w:p w:rsidR="00596062" w:rsidRPr="0064441E" w:rsidRDefault="002612B7" w:rsidP="0064441E">
      <w:pPr>
        <w:pStyle w:val="JuList"/>
        <w:numPr>
          <w:ilvl w:val="0"/>
          <w:numId w:val="22"/>
        </w:numPr>
        <w:rPr>
          <w:i/>
        </w:rPr>
      </w:pPr>
      <w:r w:rsidRPr="0064441E">
        <w:rPr>
          <w:i/>
          <w:lang w:val="ru-RU"/>
        </w:rPr>
        <w:t>Постановил,</w:t>
      </w:r>
    </w:p>
    <w:p w:rsidR="00596062" w:rsidRPr="00DA4AB4" w:rsidRDefault="002612B7" w:rsidP="0064441E">
      <w:pPr>
        <w:pStyle w:val="JuLista"/>
        <w:numPr>
          <w:ilvl w:val="1"/>
          <w:numId w:val="22"/>
        </w:numPr>
        <w:rPr>
          <w:lang w:val="ru-RU"/>
        </w:rPr>
      </w:pPr>
      <w:r w:rsidRPr="0064441E">
        <w:rPr>
          <w:lang w:val="ru-RU"/>
        </w:rPr>
        <w:t>что государство-ответчик обязано в течение трех месяцев выплатить заявительницам следующие суммы, подлежащие переводу в валюту государства-ответчика по курсу, действующему на день выплаты:</w:t>
      </w:r>
    </w:p>
    <w:p w:rsidR="00596062" w:rsidRPr="00DA4AB4" w:rsidRDefault="002612B7" w:rsidP="0064441E">
      <w:pPr>
        <w:pStyle w:val="JuListi"/>
        <w:numPr>
          <w:ilvl w:val="2"/>
          <w:numId w:val="22"/>
        </w:numPr>
        <w:rPr>
          <w:lang w:val="ru-RU"/>
        </w:rPr>
      </w:pPr>
      <w:r w:rsidRPr="0064441E">
        <w:rPr>
          <w:lang w:val="ru-RU"/>
        </w:rPr>
        <w:t>26 000 евро (двадцать шесть тысяч евро) каждой из заявительниц, а также любой налог, который может быть начислен на указанную сумму, в качестве компенсации морального вреда;</w:t>
      </w:r>
    </w:p>
    <w:p w:rsidR="00596062" w:rsidRPr="00DA4AB4" w:rsidRDefault="002612B7" w:rsidP="0064441E">
      <w:pPr>
        <w:pStyle w:val="JuListi"/>
        <w:numPr>
          <w:ilvl w:val="2"/>
          <w:numId w:val="22"/>
        </w:numPr>
        <w:rPr>
          <w:lang w:val="ru-RU"/>
        </w:rPr>
      </w:pPr>
      <w:r w:rsidRPr="0064441E">
        <w:rPr>
          <w:lang w:val="ru-RU"/>
        </w:rPr>
        <w:t xml:space="preserve">1 500 евро (тысячу пятьсот евро), а также любой налог, который может быть начислен на указанную сумму, заявительнице в деле </w:t>
      </w:r>
      <w:r w:rsidRPr="0064441E">
        <w:rPr>
          <w:i/>
          <w:lang w:val="ru-RU"/>
        </w:rPr>
        <w:t>Турпулхановой</w:t>
      </w:r>
      <w:r w:rsidRPr="0064441E">
        <w:rPr>
          <w:lang w:val="ru-RU"/>
        </w:rPr>
        <w:t xml:space="preserve"> (№ 53284/13), в качестве компенсации судебных расходов и издержек, подлежащие выплате на банковский счет представителя заявительницы в соответствии с ее указаниями;</w:t>
      </w:r>
    </w:p>
    <w:p w:rsidR="00596062" w:rsidRPr="00DA4AB4" w:rsidRDefault="002612B7" w:rsidP="0064441E">
      <w:pPr>
        <w:pStyle w:val="JuLista"/>
        <w:numPr>
          <w:ilvl w:val="1"/>
          <w:numId w:val="22"/>
        </w:numPr>
        <w:rPr>
          <w:lang w:val="ru-RU"/>
        </w:rPr>
      </w:pPr>
      <w:r w:rsidRPr="0064441E">
        <w:rPr>
          <w:lang w:val="ru-RU"/>
        </w:rPr>
        <w:t>что с даты истечения указанного трехмесячного периода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033C01" w:rsidRPr="00DA4AB4" w:rsidRDefault="002612B7" w:rsidP="0064441E">
      <w:pPr>
        <w:pStyle w:val="JuList"/>
        <w:numPr>
          <w:ilvl w:val="0"/>
          <w:numId w:val="22"/>
        </w:numPr>
        <w:rPr>
          <w:lang w:val="ru-RU"/>
        </w:rPr>
      </w:pPr>
      <w:r w:rsidRPr="0064441E">
        <w:rPr>
          <w:i/>
          <w:lang w:val="ru-RU"/>
        </w:rPr>
        <w:t>Отклонил</w:t>
      </w:r>
      <w:r w:rsidRPr="0064441E">
        <w:rPr>
          <w:lang w:val="ru-RU"/>
        </w:rPr>
        <w:t xml:space="preserve"> оставшуюся часть требований заявителя о справедливой компенсации.</w:t>
      </w:r>
    </w:p>
    <w:p w:rsidR="008E3A08" w:rsidRPr="00DA4AB4" w:rsidRDefault="002612B7" w:rsidP="0064441E">
      <w:pPr>
        <w:pStyle w:val="JuParaLast"/>
        <w:rPr>
          <w:lang w:val="ru-RU"/>
        </w:rPr>
      </w:pPr>
      <w:r w:rsidRPr="0064441E">
        <w:rPr>
          <w:lang w:val="ru-RU"/>
        </w:rPr>
        <w:lastRenderedPageBreak/>
        <w:t>Совершено на английском языке, уведомление о Постановлении направлено в письменном виде 17 марта 2020 г. в соответствии с Правилами 77(2) и 77(3) Регламента Суда.</w:t>
      </w:r>
    </w:p>
    <w:p w:rsidR="001C055B" w:rsidRPr="00DA4AB4" w:rsidRDefault="002612B7" w:rsidP="0064441E">
      <w:pPr>
        <w:pStyle w:val="JuSigned"/>
        <w:rPr>
          <w:lang w:val="ru-RU"/>
        </w:rPr>
      </w:pPr>
      <w:r w:rsidRPr="0064441E">
        <w:rPr>
          <w:lang w:val="ru-RU"/>
        </w:rPr>
        <w:t>Stephen Phillips</w:t>
      </w:r>
      <w:r w:rsidRPr="0064441E">
        <w:rPr>
          <w:lang w:val="ru-RU"/>
        </w:rPr>
        <w:tab/>
        <w:t>Alena Poláčková</w:t>
      </w:r>
      <w:r w:rsidRPr="0064441E">
        <w:rPr>
          <w:lang w:val="ru-RU"/>
        </w:rPr>
        <w:br/>
      </w:r>
      <w:r w:rsidRPr="0064441E">
        <w:rPr>
          <w:lang w:val="ru-RU"/>
        </w:rPr>
        <w:tab/>
        <w:t>Секретарь Секции</w:t>
      </w:r>
      <w:r w:rsidRPr="0064441E">
        <w:rPr>
          <w:lang w:val="ru-RU"/>
        </w:rPr>
        <w:tab/>
        <w:t>Председатель</w:t>
      </w:r>
    </w:p>
    <w:p w:rsidR="00554826" w:rsidRPr="00DA4AB4" w:rsidRDefault="00554826" w:rsidP="0064441E">
      <w:pPr>
        <w:pStyle w:val="JuPara"/>
        <w:rPr>
          <w:lang w:val="ru-RU"/>
        </w:rPr>
      </w:pPr>
    </w:p>
    <w:sectPr w:rsidR="00554826" w:rsidRPr="00DA4AB4" w:rsidSect="00DA4AB4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475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07C" w:rsidRDefault="0040707C">
      <w:r>
        <w:separator/>
      </w:r>
    </w:p>
  </w:endnote>
  <w:endnote w:type="continuationSeparator" w:id="0">
    <w:p w:rsidR="0040707C" w:rsidRDefault="0040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Pr="00150BFA" w:rsidRDefault="002612B7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8" name="Picture 4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54286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2B7" w:rsidRPr="00FD1F7F" w:rsidRDefault="002612B7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Default="002612B7" w:rsidP="002C75B2">
    <w:pPr>
      <w:pStyle w:val="af"/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23958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Pr="000B7195" w:rsidRDefault="002612B7" w:rsidP="00DF004A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F350AF">
      <w:rPr>
        <w:noProof/>
      </w:rPr>
      <w:t>30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Pr="000B7195" w:rsidRDefault="002612B7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F350AF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07C" w:rsidRDefault="0040707C">
      <w:r>
        <w:separator/>
      </w:r>
    </w:p>
  </w:footnote>
  <w:footnote w:type="continuationSeparator" w:id="0">
    <w:p w:rsidR="0040707C" w:rsidRDefault="0040707C">
      <w:r>
        <w:continuationSeparator/>
      </w:r>
    </w:p>
  </w:footnote>
  <w:footnote w:id="1">
    <w:p w:rsidR="00945200" w:rsidRPr="00945200" w:rsidRDefault="00945200">
      <w:pPr>
        <w:pStyle w:val="af5"/>
        <w:rPr>
          <w:i/>
          <w:lang w:val="ru-RU"/>
        </w:rPr>
      </w:pPr>
      <w:r w:rsidRPr="00945200">
        <w:rPr>
          <w:rStyle w:val="af4"/>
          <w:i/>
        </w:rPr>
        <w:footnoteRef/>
      </w:r>
      <w:r w:rsidRPr="00945200">
        <w:rPr>
          <w:i/>
          <w:lang w:val="ru-RU"/>
        </w:rPr>
        <w:t xml:space="preserve"> </w:t>
      </w:r>
      <w:r>
        <w:rPr>
          <w:i/>
          <w:lang w:val="ru-RU"/>
        </w:rPr>
        <w:t xml:space="preserve">(Прим. пер.) </w:t>
      </w:r>
      <w:r w:rsidRPr="00945200">
        <w:rPr>
          <w:i/>
          <w:lang w:val="ru-RU"/>
        </w:rPr>
        <w:t xml:space="preserve">В английском варианте текста постановления </w:t>
      </w:r>
      <w:r>
        <w:rPr>
          <w:i/>
          <w:lang w:val="ru-RU"/>
        </w:rPr>
        <w:t>в названии данного населенного пункта (</w:t>
      </w:r>
      <w:r w:rsidRPr="00945200">
        <w:rPr>
          <w:i/>
          <w:lang w:val="ru-RU"/>
        </w:rPr>
        <w:t>«</w:t>
      </w:r>
      <w:r w:rsidRPr="00945200">
        <w:rPr>
          <w:i/>
        </w:rPr>
        <w:t>Senzhen</w:t>
      </w:r>
      <w:r w:rsidRPr="00945200">
        <w:rPr>
          <w:i/>
          <w:lang w:val="ru-RU"/>
        </w:rPr>
        <w:t>-</w:t>
      </w:r>
      <w:r w:rsidRPr="00945200">
        <w:rPr>
          <w:i/>
        </w:rPr>
        <w:t>Yurt</w:t>
      </w:r>
      <w:r w:rsidRPr="00945200">
        <w:rPr>
          <w:i/>
          <w:lang w:val="ru-RU"/>
        </w:rPr>
        <w:t>»</w:t>
      </w:r>
      <w:r>
        <w:rPr>
          <w:i/>
          <w:lang w:val="ru-RU"/>
        </w:rPr>
        <w:t>) допущена ошибка</w:t>
      </w:r>
      <w:r w:rsidRPr="00945200">
        <w:rPr>
          <w:i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Pr="00A45145" w:rsidRDefault="002612B7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14060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2B7" w:rsidRPr="00FD1F7F" w:rsidRDefault="002612B7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Pr="00A45145" w:rsidRDefault="002612B7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6" name="Picture 4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974066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2B7" w:rsidRPr="00FD1F7F" w:rsidRDefault="002612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Default="002612B7" w:rsidP="00DA4AB4">
    <w:pPr>
      <w:pStyle w:val="JuHeader"/>
      <w:rPr>
        <w:lang w:val="ru-RU"/>
      </w:rPr>
    </w:pPr>
    <w:r>
      <w:rPr>
        <w:lang w:val="ru-RU"/>
      </w:rPr>
      <w:t>ПОСТАНОВЛЕНИЕ «ТУРПУЛХАНОВА И ХАСИЕВА против РОССИЙСКОЙ ФЕДЕРАЦИИ»</w:t>
    </w:r>
  </w:p>
  <w:p w:rsidR="002612B7" w:rsidRPr="00DA4AB4" w:rsidRDefault="002612B7" w:rsidP="00DA4AB4">
    <w:pPr>
      <w:pStyle w:val="JuHeader"/>
      <w:ind w:right="360"/>
      <w:rPr>
        <w:szCs w:val="22"/>
        <w:lang w:val="ru-RU"/>
      </w:rPr>
    </w:pPr>
    <w:r>
      <w:rPr>
        <w:lang w:val="ru-RU"/>
      </w:rPr>
      <w:t>Перевод выполнен по заказу МРОО «Комитет против пыток»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2B7" w:rsidRDefault="002612B7" w:rsidP="007D3701">
    <w:pPr>
      <w:pStyle w:val="JuHeader"/>
      <w:rPr>
        <w:lang w:val="ru-RU"/>
      </w:rPr>
    </w:pPr>
    <w:r>
      <w:rPr>
        <w:lang w:val="ru-RU"/>
      </w:rPr>
      <w:t>ПОСТАНОВЛЕНИЕ «ТУРПУЛХАНОВА И ХАСИЕВА против РОССИЙСКОЙ ФЕДЕРАЦИИ»</w:t>
    </w:r>
  </w:p>
  <w:p w:rsidR="002612B7" w:rsidRDefault="002612B7" w:rsidP="00DA4AB4">
    <w:pPr>
      <w:pStyle w:val="JuHeader"/>
      <w:ind w:right="360"/>
      <w:rPr>
        <w:szCs w:val="22"/>
        <w:lang w:val="ru-RU"/>
      </w:rPr>
    </w:pPr>
    <w:r>
      <w:rPr>
        <w:lang w:val="ru-RU"/>
      </w:rPr>
      <w:t>Перевод выполнен по заказу МРОО «Комитет против пыток»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5E6A40"/>
    <w:multiLevelType w:val="multilevel"/>
    <w:tmpl w:val="7F287F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8" w15:restartNumberingAfterBreak="0">
    <w:nsid w:val="67FD1241"/>
    <w:multiLevelType w:val="hybridMultilevel"/>
    <w:tmpl w:val="F6D86CC2"/>
    <w:lvl w:ilvl="0" w:tplc="8BFE0370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1BCF27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C3841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768EC17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C0A9D8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06A972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ECED8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B30176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72C8C7C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B170C5"/>
    <w:multiLevelType w:val="multilevel"/>
    <w:tmpl w:val="EBE68D30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2"/>
    <w:docVar w:name="EMM" w:val="0"/>
    <w:docVar w:name="NBEMMDOC" w:val="0"/>
  </w:docVars>
  <w:rsids>
    <w:rsidRoot w:val="00596062"/>
    <w:rsid w:val="00000FD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1428"/>
    <w:rsid w:val="00033C01"/>
    <w:rsid w:val="00034987"/>
    <w:rsid w:val="00034A7D"/>
    <w:rsid w:val="00041560"/>
    <w:rsid w:val="00043608"/>
    <w:rsid w:val="000460E5"/>
    <w:rsid w:val="000602DF"/>
    <w:rsid w:val="00061B05"/>
    <w:rsid w:val="000632D5"/>
    <w:rsid w:val="000640C4"/>
    <w:rsid w:val="000644EE"/>
    <w:rsid w:val="00065898"/>
    <w:rsid w:val="000756BF"/>
    <w:rsid w:val="0007780A"/>
    <w:rsid w:val="00085457"/>
    <w:rsid w:val="000925AD"/>
    <w:rsid w:val="00096FE1"/>
    <w:rsid w:val="00097A62"/>
    <w:rsid w:val="000A24EB"/>
    <w:rsid w:val="000A2775"/>
    <w:rsid w:val="000B686A"/>
    <w:rsid w:val="000B6923"/>
    <w:rsid w:val="000B7195"/>
    <w:rsid w:val="000C5F3C"/>
    <w:rsid w:val="000C6DCC"/>
    <w:rsid w:val="000D47AA"/>
    <w:rsid w:val="000D52A8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07897"/>
    <w:rsid w:val="00110DA8"/>
    <w:rsid w:val="00111B0C"/>
    <w:rsid w:val="00120D6C"/>
    <w:rsid w:val="001254E0"/>
    <w:rsid w:val="001257EC"/>
    <w:rsid w:val="00130028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038"/>
    <w:rsid w:val="00162A12"/>
    <w:rsid w:val="00166530"/>
    <w:rsid w:val="00170027"/>
    <w:rsid w:val="001832BD"/>
    <w:rsid w:val="001943B5"/>
    <w:rsid w:val="00195134"/>
    <w:rsid w:val="001A145B"/>
    <w:rsid w:val="001A3E09"/>
    <w:rsid w:val="001A674C"/>
    <w:rsid w:val="001B36C8"/>
    <w:rsid w:val="001B3863"/>
    <w:rsid w:val="001B3B24"/>
    <w:rsid w:val="001B49F3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E75AA"/>
    <w:rsid w:val="001F0BBA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20268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571FA"/>
    <w:rsid w:val="00260C03"/>
    <w:rsid w:val="002612B7"/>
    <w:rsid w:val="0026540E"/>
    <w:rsid w:val="00275123"/>
    <w:rsid w:val="00282240"/>
    <w:rsid w:val="00285B4B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1617"/>
    <w:rsid w:val="002C3040"/>
    <w:rsid w:val="002C4433"/>
    <w:rsid w:val="002C75B2"/>
    <w:rsid w:val="002C7826"/>
    <w:rsid w:val="002D022D"/>
    <w:rsid w:val="002D24BB"/>
    <w:rsid w:val="002D2FA7"/>
    <w:rsid w:val="002D47BA"/>
    <w:rsid w:val="002D4ECC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5877"/>
    <w:rsid w:val="003562CE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B110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0707C"/>
    <w:rsid w:val="00412791"/>
    <w:rsid w:val="00414300"/>
    <w:rsid w:val="00414F27"/>
    <w:rsid w:val="00420703"/>
    <w:rsid w:val="00425C67"/>
    <w:rsid w:val="00427E7A"/>
    <w:rsid w:val="004355AC"/>
    <w:rsid w:val="00436C49"/>
    <w:rsid w:val="00437D2D"/>
    <w:rsid w:val="00443D98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A5F0B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6FD2"/>
    <w:rsid w:val="00537476"/>
    <w:rsid w:val="005442EE"/>
    <w:rsid w:val="00545DA6"/>
    <w:rsid w:val="00547353"/>
    <w:rsid w:val="005474E7"/>
    <w:rsid w:val="005512A3"/>
    <w:rsid w:val="00554826"/>
    <w:rsid w:val="005578CE"/>
    <w:rsid w:val="00562781"/>
    <w:rsid w:val="00562B6C"/>
    <w:rsid w:val="0057271C"/>
    <w:rsid w:val="00572845"/>
    <w:rsid w:val="005879A2"/>
    <w:rsid w:val="00592772"/>
    <w:rsid w:val="00594385"/>
    <w:rsid w:val="0059574A"/>
    <w:rsid w:val="00596062"/>
    <w:rsid w:val="005A1B9B"/>
    <w:rsid w:val="005A2E79"/>
    <w:rsid w:val="005A6680"/>
    <w:rsid w:val="005A6751"/>
    <w:rsid w:val="005B092E"/>
    <w:rsid w:val="005B152C"/>
    <w:rsid w:val="005B1EE0"/>
    <w:rsid w:val="005B2B24"/>
    <w:rsid w:val="005B4425"/>
    <w:rsid w:val="005B4B94"/>
    <w:rsid w:val="005C3EE8"/>
    <w:rsid w:val="005C6930"/>
    <w:rsid w:val="005D1ACB"/>
    <w:rsid w:val="005D2F2A"/>
    <w:rsid w:val="005D34F9"/>
    <w:rsid w:val="005D4190"/>
    <w:rsid w:val="005D67A3"/>
    <w:rsid w:val="005E2988"/>
    <w:rsid w:val="005E3085"/>
    <w:rsid w:val="005E5A5B"/>
    <w:rsid w:val="005F51E1"/>
    <w:rsid w:val="006056D0"/>
    <w:rsid w:val="006116B6"/>
    <w:rsid w:val="00611C80"/>
    <w:rsid w:val="00617911"/>
    <w:rsid w:val="00620692"/>
    <w:rsid w:val="006242CA"/>
    <w:rsid w:val="0062683B"/>
    <w:rsid w:val="00627507"/>
    <w:rsid w:val="00631383"/>
    <w:rsid w:val="00633717"/>
    <w:rsid w:val="006344E1"/>
    <w:rsid w:val="00643524"/>
    <w:rsid w:val="0064393B"/>
    <w:rsid w:val="0064441E"/>
    <w:rsid w:val="00647A5C"/>
    <w:rsid w:val="006532F0"/>
    <w:rsid w:val="006545C4"/>
    <w:rsid w:val="00661971"/>
    <w:rsid w:val="00661CE8"/>
    <w:rsid w:val="006623D9"/>
    <w:rsid w:val="006642A5"/>
    <w:rsid w:val="00664D38"/>
    <w:rsid w:val="0066550C"/>
    <w:rsid w:val="00665BD2"/>
    <w:rsid w:val="006716F2"/>
    <w:rsid w:val="00680E60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B21E7"/>
    <w:rsid w:val="006C23D4"/>
    <w:rsid w:val="006C603F"/>
    <w:rsid w:val="006C7BB0"/>
    <w:rsid w:val="006D3237"/>
    <w:rsid w:val="006E2E37"/>
    <w:rsid w:val="006E3CF1"/>
    <w:rsid w:val="006E68A3"/>
    <w:rsid w:val="006E7E80"/>
    <w:rsid w:val="006F1C2D"/>
    <w:rsid w:val="006F4017"/>
    <w:rsid w:val="006F48CA"/>
    <w:rsid w:val="006F64DD"/>
    <w:rsid w:val="006F712D"/>
    <w:rsid w:val="0071085E"/>
    <w:rsid w:val="00715127"/>
    <w:rsid w:val="00715E8E"/>
    <w:rsid w:val="00723580"/>
    <w:rsid w:val="00723755"/>
    <w:rsid w:val="00727B37"/>
    <w:rsid w:val="0073136C"/>
    <w:rsid w:val="00731F0F"/>
    <w:rsid w:val="00733250"/>
    <w:rsid w:val="00741404"/>
    <w:rsid w:val="007449E5"/>
    <w:rsid w:val="0074750E"/>
    <w:rsid w:val="00747FF0"/>
    <w:rsid w:val="0075566E"/>
    <w:rsid w:val="0076143D"/>
    <w:rsid w:val="00763602"/>
    <w:rsid w:val="00764D4E"/>
    <w:rsid w:val="00765A1F"/>
    <w:rsid w:val="007713E4"/>
    <w:rsid w:val="00775B6D"/>
    <w:rsid w:val="00776D68"/>
    <w:rsid w:val="0078323E"/>
    <w:rsid w:val="007850EE"/>
    <w:rsid w:val="00785B95"/>
    <w:rsid w:val="00790E96"/>
    <w:rsid w:val="00793366"/>
    <w:rsid w:val="00794F98"/>
    <w:rsid w:val="007A716F"/>
    <w:rsid w:val="007B138C"/>
    <w:rsid w:val="007B270A"/>
    <w:rsid w:val="007B4182"/>
    <w:rsid w:val="007C0695"/>
    <w:rsid w:val="007C419A"/>
    <w:rsid w:val="007C4CC8"/>
    <w:rsid w:val="007C5426"/>
    <w:rsid w:val="007C5798"/>
    <w:rsid w:val="007D0FB4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5DDB"/>
    <w:rsid w:val="008577FD"/>
    <w:rsid w:val="00860B03"/>
    <w:rsid w:val="0086497A"/>
    <w:rsid w:val="00867066"/>
    <w:rsid w:val="008713A1"/>
    <w:rsid w:val="00872584"/>
    <w:rsid w:val="008754AB"/>
    <w:rsid w:val="008760B2"/>
    <w:rsid w:val="0088060C"/>
    <w:rsid w:val="00882CD5"/>
    <w:rsid w:val="00883151"/>
    <w:rsid w:val="00893576"/>
    <w:rsid w:val="00893E73"/>
    <w:rsid w:val="008B02DC"/>
    <w:rsid w:val="008B2CE6"/>
    <w:rsid w:val="008B57CE"/>
    <w:rsid w:val="008C26DE"/>
    <w:rsid w:val="008D2225"/>
    <w:rsid w:val="008D4752"/>
    <w:rsid w:val="008D546A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5FC6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5200"/>
    <w:rsid w:val="00946A68"/>
    <w:rsid w:val="00947AFB"/>
    <w:rsid w:val="00951AA3"/>
    <w:rsid w:val="00951D7D"/>
    <w:rsid w:val="00956D0C"/>
    <w:rsid w:val="009630C7"/>
    <w:rsid w:val="00972B55"/>
    <w:rsid w:val="009743B7"/>
    <w:rsid w:val="009779D3"/>
    <w:rsid w:val="0098228B"/>
    <w:rsid w:val="009828DA"/>
    <w:rsid w:val="0098410D"/>
    <w:rsid w:val="00985BAB"/>
    <w:rsid w:val="00986B3C"/>
    <w:rsid w:val="009B1606"/>
    <w:rsid w:val="009B1B5F"/>
    <w:rsid w:val="009B2D51"/>
    <w:rsid w:val="009B6673"/>
    <w:rsid w:val="009C191B"/>
    <w:rsid w:val="009C2BD6"/>
    <w:rsid w:val="009E1F32"/>
    <w:rsid w:val="009E2CC2"/>
    <w:rsid w:val="009E3E5D"/>
    <w:rsid w:val="009E776C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1F4A"/>
    <w:rsid w:val="00A33954"/>
    <w:rsid w:val="00A34DD6"/>
    <w:rsid w:val="00A34DE7"/>
    <w:rsid w:val="00A35683"/>
    <w:rsid w:val="00A36819"/>
    <w:rsid w:val="00A36989"/>
    <w:rsid w:val="00A43628"/>
    <w:rsid w:val="00A45145"/>
    <w:rsid w:val="00A51D0F"/>
    <w:rsid w:val="00A52FD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4013"/>
    <w:rsid w:val="00AA754A"/>
    <w:rsid w:val="00AB099E"/>
    <w:rsid w:val="00AB4328"/>
    <w:rsid w:val="00AC4CD4"/>
    <w:rsid w:val="00AC6236"/>
    <w:rsid w:val="00AE0A2E"/>
    <w:rsid w:val="00AE354C"/>
    <w:rsid w:val="00AF12C5"/>
    <w:rsid w:val="00AF4B07"/>
    <w:rsid w:val="00AF6186"/>
    <w:rsid w:val="00AF7A3A"/>
    <w:rsid w:val="00B02587"/>
    <w:rsid w:val="00B14793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67A5C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D66EE"/>
    <w:rsid w:val="00BE14E3"/>
    <w:rsid w:val="00BE3774"/>
    <w:rsid w:val="00BE41E5"/>
    <w:rsid w:val="00BE4D12"/>
    <w:rsid w:val="00BF118F"/>
    <w:rsid w:val="00BF4109"/>
    <w:rsid w:val="00BF4CC3"/>
    <w:rsid w:val="00C01B36"/>
    <w:rsid w:val="00C054C7"/>
    <w:rsid w:val="00C057B5"/>
    <w:rsid w:val="00C115C3"/>
    <w:rsid w:val="00C15547"/>
    <w:rsid w:val="00C1672D"/>
    <w:rsid w:val="00C22687"/>
    <w:rsid w:val="00C26A92"/>
    <w:rsid w:val="00C26B1C"/>
    <w:rsid w:val="00C26D3D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4FD2"/>
    <w:rsid w:val="00C55B54"/>
    <w:rsid w:val="00C6098E"/>
    <w:rsid w:val="00C6152C"/>
    <w:rsid w:val="00C73B22"/>
    <w:rsid w:val="00C74810"/>
    <w:rsid w:val="00C835C8"/>
    <w:rsid w:val="00C857BC"/>
    <w:rsid w:val="00C90D68"/>
    <w:rsid w:val="00C939FE"/>
    <w:rsid w:val="00CA4624"/>
    <w:rsid w:val="00CA4BDA"/>
    <w:rsid w:val="00CB088E"/>
    <w:rsid w:val="00CB0BC7"/>
    <w:rsid w:val="00CB13E3"/>
    <w:rsid w:val="00CB1F66"/>
    <w:rsid w:val="00CB232C"/>
    <w:rsid w:val="00CB2951"/>
    <w:rsid w:val="00CB4277"/>
    <w:rsid w:val="00CC1ED7"/>
    <w:rsid w:val="00CC5067"/>
    <w:rsid w:val="00CD11D3"/>
    <w:rsid w:val="00CD282B"/>
    <w:rsid w:val="00CD4C35"/>
    <w:rsid w:val="00CD7369"/>
    <w:rsid w:val="00CE0B0E"/>
    <w:rsid w:val="00CE20BF"/>
    <w:rsid w:val="00CE3831"/>
    <w:rsid w:val="00CF1103"/>
    <w:rsid w:val="00CF2397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4AB4"/>
    <w:rsid w:val="00DA7540"/>
    <w:rsid w:val="00DA7B04"/>
    <w:rsid w:val="00DB36C2"/>
    <w:rsid w:val="00DB7BF1"/>
    <w:rsid w:val="00DC169B"/>
    <w:rsid w:val="00DC2AB9"/>
    <w:rsid w:val="00DC489B"/>
    <w:rsid w:val="00DC63F0"/>
    <w:rsid w:val="00DD37EA"/>
    <w:rsid w:val="00DD6EE5"/>
    <w:rsid w:val="00DE363B"/>
    <w:rsid w:val="00DE386C"/>
    <w:rsid w:val="00DE4D35"/>
    <w:rsid w:val="00DE5D00"/>
    <w:rsid w:val="00DF004A"/>
    <w:rsid w:val="00DF098B"/>
    <w:rsid w:val="00DF11C4"/>
    <w:rsid w:val="00DF210C"/>
    <w:rsid w:val="00DF4B6A"/>
    <w:rsid w:val="00DF5E37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1CB6"/>
    <w:rsid w:val="00E32AB1"/>
    <w:rsid w:val="00E36945"/>
    <w:rsid w:val="00E36C14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280"/>
    <w:rsid w:val="00ED6544"/>
    <w:rsid w:val="00ED7286"/>
    <w:rsid w:val="00EE0277"/>
    <w:rsid w:val="00EE2899"/>
    <w:rsid w:val="00EE3E00"/>
    <w:rsid w:val="00EE5DD2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0AF"/>
    <w:rsid w:val="00F35B7A"/>
    <w:rsid w:val="00F56A6F"/>
    <w:rsid w:val="00F5709C"/>
    <w:rsid w:val="00F60B85"/>
    <w:rsid w:val="00F64EF1"/>
    <w:rsid w:val="00F72629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C701C"/>
    <w:rsid w:val="00FD1005"/>
    <w:rsid w:val="00FD1F7F"/>
    <w:rsid w:val="00FD6C75"/>
    <w:rsid w:val="00FD7972"/>
    <w:rsid w:val="00FE0401"/>
    <w:rsid w:val="00FE59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semiHidden/>
    <w:rsid w:val="007D3701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9"/>
    <w:semiHidden/>
    <w:rsid w:val="007D3701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7D3701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7D3701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7D3701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7D3701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7D3701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7D3701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7D3701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7D3701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7D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7D3701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9"/>
    <w:semiHidden/>
    <w:qFormat/>
    <w:rsid w:val="007D3701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7D37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7D3701"/>
    <w:pPr>
      <w:jc w:val="both"/>
    </w:pPr>
  </w:style>
  <w:style w:type="character" w:styleId="aa">
    <w:name w:val="Strong"/>
    <w:uiPriority w:val="99"/>
    <w:semiHidden/>
    <w:qFormat/>
    <w:rsid w:val="007D3701"/>
    <w:rPr>
      <w:b/>
      <w:bCs/>
    </w:rPr>
  </w:style>
  <w:style w:type="paragraph" w:styleId="ab">
    <w:name w:val="No Spacing"/>
    <w:basedOn w:val="a2"/>
    <w:link w:val="ac"/>
    <w:semiHidden/>
    <w:qFormat/>
    <w:rsid w:val="007D3701"/>
  </w:style>
  <w:style w:type="character" w:customStyle="1" w:styleId="ac">
    <w:name w:val="Без интервала Знак"/>
    <w:basedOn w:val="a3"/>
    <w:link w:val="ab"/>
    <w:semiHidden/>
    <w:rsid w:val="007D370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1"/>
    <w:qFormat/>
    <w:rsid w:val="007D3701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7D37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7D3701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D3701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7D3701"/>
    <w:pPr>
      <w:numPr>
        <w:ilvl w:val="2"/>
        <w:numId w:val="11"/>
      </w:numPr>
    </w:pPr>
  </w:style>
  <w:style w:type="paragraph" w:customStyle="1" w:styleId="JuHArticle">
    <w:name w:val="Ju_H_Article"/>
    <w:aliases w:val="_Title_Quote"/>
    <w:basedOn w:val="a2"/>
    <w:next w:val="JuQuot"/>
    <w:uiPriority w:val="20"/>
    <w:qFormat/>
    <w:rsid w:val="007D37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7D370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5"/>
    <w:qFormat/>
    <w:rsid w:val="007D37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a2"/>
    <w:next w:val="JuPara"/>
    <w:uiPriority w:val="18"/>
    <w:qFormat/>
    <w:rsid w:val="007D3701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a5"/>
    <w:rsid w:val="007D3701"/>
    <w:pPr>
      <w:numPr>
        <w:numId w:val="4"/>
      </w:numPr>
    </w:pPr>
  </w:style>
  <w:style w:type="paragraph" w:customStyle="1" w:styleId="JuSigned">
    <w:name w:val="Ju_Signed"/>
    <w:aliases w:val="_Signature"/>
    <w:basedOn w:val="a2"/>
    <w:next w:val="JuPara"/>
    <w:uiPriority w:val="30"/>
    <w:qFormat/>
    <w:rsid w:val="007D3701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9"/>
    <w:semiHidden/>
    <w:qFormat/>
    <w:rsid w:val="007D37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9"/>
    <w:semiHidden/>
    <w:rsid w:val="007D370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7D3701"/>
    <w:pPr>
      <w:numPr>
        <w:numId w:val="5"/>
      </w:numPr>
    </w:pPr>
  </w:style>
  <w:style w:type="numbering" w:customStyle="1" w:styleId="ECHRA1StyleNumberedList">
    <w:name w:val="ECHR_A1_Style_Numbered_List"/>
    <w:basedOn w:val="a5"/>
    <w:rsid w:val="007D3701"/>
    <w:pPr>
      <w:numPr>
        <w:numId w:val="6"/>
      </w:numPr>
    </w:pPr>
  </w:style>
  <w:style w:type="table" w:customStyle="1" w:styleId="ECHRTable2019">
    <w:name w:val="ECHR_Table_2019"/>
    <w:basedOn w:val="a4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1"/>
    <w:qFormat/>
    <w:rsid w:val="007D370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a2"/>
    <w:next w:val="JuPara"/>
    <w:uiPriority w:val="19"/>
    <w:qFormat/>
    <w:rsid w:val="007D3701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a2"/>
    <w:next w:val="JuPara"/>
    <w:uiPriority w:val="19"/>
    <w:qFormat/>
    <w:rsid w:val="007D3701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a2"/>
    <w:next w:val="JuPara"/>
    <w:uiPriority w:val="19"/>
    <w:rsid w:val="007D3701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styleId="a9">
    <w:name w:val="header"/>
    <w:basedOn w:val="a2"/>
    <w:link w:val="af0"/>
    <w:uiPriority w:val="57"/>
    <w:semiHidden/>
    <w:rsid w:val="007D3701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57"/>
    <w:semiHidden/>
    <w:rsid w:val="007D3701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9"/>
    <w:semiHidden/>
    <w:rsid w:val="007D370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a2"/>
    <w:next w:val="JuPara"/>
    <w:uiPriority w:val="19"/>
    <w:rsid w:val="007D3701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a2"/>
    <w:next w:val="JuPara"/>
    <w:uiPriority w:val="19"/>
    <w:rsid w:val="007D3701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22">
    <w:name w:val="Заголовок 2 Знак"/>
    <w:basedOn w:val="a3"/>
    <w:link w:val="21"/>
    <w:uiPriority w:val="99"/>
    <w:semiHidden/>
    <w:rsid w:val="007D370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a2"/>
    <w:next w:val="JuPara"/>
    <w:uiPriority w:val="19"/>
    <w:rsid w:val="007D3701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a2"/>
    <w:next w:val="JuPara"/>
    <w:uiPriority w:val="19"/>
    <w:rsid w:val="007D3701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32">
    <w:name w:val="Заголовок 3 Знак"/>
    <w:basedOn w:val="a3"/>
    <w:link w:val="31"/>
    <w:uiPriority w:val="99"/>
    <w:semiHidden/>
    <w:rsid w:val="007D3701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7D37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1"/>
    <w:qFormat/>
    <w:rsid w:val="007D3701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9"/>
    <w:semiHidden/>
    <w:rsid w:val="007D3701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7D3701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9"/>
    <w:semiHidden/>
    <w:rsid w:val="007D3701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customStyle="1" w:styleId="JuITMark">
    <w:name w:val="Ju_ITMark"/>
    <w:aliases w:val="_ITMark"/>
    <w:basedOn w:val="a3"/>
    <w:uiPriority w:val="38"/>
    <w:qFormat/>
    <w:rsid w:val="007D370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4"/>
    <w:qFormat/>
    <w:rsid w:val="007D3701"/>
    <w:rPr>
      <w:caps w:val="0"/>
      <w:smallCaps/>
    </w:rPr>
  </w:style>
  <w:style w:type="character" w:styleId="af1">
    <w:name w:val="Subtle Emphasis"/>
    <w:uiPriority w:val="99"/>
    <w:semiHidden/>
    <w:qFormat/>
    <w:rsid w:val="007D3701"/>
    <w:rPr>
      <w:i/>
      <w:iCs/>
    </w:rPr>
  </w:style>
  <w:style w:type="table" w:customStyle="1" w:styleId="ECHRTable">
    <w:name w:val="ECHR_Table"/>
    <w:basedOn w:val="a4"/>
    <w:rsid w:val="007D370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7D370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9"/>
    <w:semiHidden/>
    <w:qFormat/>
    <w:rsid w:val="007D37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57"/>
    <w:semiHidden/>
    <w:rsid w:val="007D3701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57"/>
    <w:semiHidden/>
    <w:rsid w:val="007D3701"/>
    <w:rPr>
      <w:sz w:val="24"/>
      <w:szCs w:val="24"/>
      <w:lang w:val="en-GB"/>
    </w:rPr>
  </w:style>
  <w:style w:type="character" w:styleId="af4">
    <w:name w:val="footnote reference"/>
    <w:basedOn w:val="a3"/>
    <w:uiPriority w:val="99"/>
    <w:semiHidden/>
    <w:rsid w:val="007D3701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7D3701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7D3701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9"/>
    <w:semiHidden/>
    <w:rsid w:val="007D370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7D3701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7D370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7D370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9"/>
    <w:semiHidden/>
    <w:rsid w:val="007D3701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7D3701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7D37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7D3701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9"/>
    <w:semiHidden/>
    <w:qFormat/>
    <w:rsid w:val="007D3701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7D37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7D3701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7D3701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7D3701"/>
    <w:rPr>
      <w:i/>
      <w:iCs/>
      <w:sz w:val="24"/>
      <w:szCs w:val="24"/>
      <w:lang w:val="en-GB" w:bidi="en-US"/>
    </w:rPr>
  </w:style>
  <w:style w:type="character" w:styleId="afd">
    <w:name w:val="Subtle Reference"/>
    <w:uiPriority w:val="99"/>
    <w:semiHidden/>
    <w:qFormat/>
    <w:rsid w:val="007D3701"/>
    <w:rPr>
      <w:smallCaps/>
    </w:rPr>
  </w:style>
  <w:style w:type="table" w:styleId="afe">
    <w:name w:val="Table Grid"/>
    <w:basedOn w:val="a4"/>
    <w:uiPriority w:val="59"/>
    <w:semiHidden/>
    <w:rsid w:val="007D370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7D37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7D37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7D37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7D370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7D37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7D370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7D370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7D370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7D370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7D370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7D370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7D370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9"/>
    <w:semiHidden/>
    <w:qFormat/>
    <w:rsid w:val="007D370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9"/>
    <w:semiHidden/>
    <w:rsid w:val="007D370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7D3701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7D3701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7D3701"/>
    <w:pPr>
      <w:numPr>
        <w:numId w:val="2"/>
      </w:numPr>
    </w:pPr>
  </w:style>
  <w:style w:type="table" w:customStyle="1" w:styleId="ECHRTableSimpleBox">
    <w:name w:val="ECHR_Table_Simple_Box"/>
    <w:basedOn w:val="a4"/>
    <w:uiPriority w:val="99"/>
    <w:rsid w:val="007D370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7D370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7D3701"/>
    <w:pPr>
      <w:numPr>
        <w:numId w:val="3"/>
      </w:numPr>
    </w:pPr>
  </w:style>
  <w:style w:type="table" w:customStyle="1" w:styleId="ECHRTableForInternalUse">
    <w:name w:val="ECHR_Table_For_Internal_Use"/>
    <w:basedOn w:val="a4"/>
    <w:uiPriority w:val="99"/>
    <w:rsid w:val="007D370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7D370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7D3701"/>
  </w:style>
  <w:style w:type="paragraph" w:styleId="aff4">
    <w:name w:val="Block Text"/>
    <w:basedOn w:val="a2"/>
    <w:uiPriority w:val="99"/>
    <w:semiHidden/>
    <w:rsid w:val="007D370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7D370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7D3701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7D3701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7D3701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7D370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1"/>
    <w:rsid w:val="007D3701"/>
    <w:pPr>
      <w:ind w:firstLine="284"/>
    </w:pPr>
    <w:rPr>
      <w:b/>
    </w:rPr>
  </w:style>
  <w:style w:type="character" w:styleId="aff7">
    <w:name w:val="page number"/>
    <w:uiPriority w:val="99"/>
    <w:semiHidden/>
    <w:rsid w:val="007D3701"/>
    <w:rPr>
      <w:sz w:val="18"/>
    </w:rPr>
  </w:style>
  <w:style w:type="paragraph" w:styleId="a1">
    <w:name w:val="List Bullet"/>
    <w:basedOn w:val="a2"/>
    <w:uiPriority w:val="99"/>
    <w:semiHidden/>
    <w:rsid w:val="007D3701"/>
    <w:pPr>
      <w:numPr>
        <w:numId w:val="12"/>
      </w:numPr>
    </w:pPr>
  </w:style>
  <w:style w:type="paragraph" w:styleId="30">
    <w:name w:val="List Bullet 3"/>
    <w:basedOn w:val="a2"/>
    <w:uiPriority w:val="99"/>
    <w:semiHidden/>
    <w:rsid w:val="007D3701"/>
    <w:pPr>
      <w:numPr>
        <w:numId w:val="14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9"/>
    <w:semiHidden/>
    <w:rsid w:val="007D3701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9"/>
    <w:semiHidden/>
    <w:rsid w:val="007D37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7D3701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9"/>
    <w:semiHidden/>
    <w:rsid w:val="007D3701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7D3701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9"/>
    <w:semiHidden/>
    <w:rsid w:val="007D3701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7D3701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9"/>
    <w:semiHidden/>
    <w:rsid w:val="007D3701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7D3701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9"/>
    <w:semiHidden/>
    <w:rsid w:val="007D370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7D3701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9"/>
    <w:semiHidden/>
    <w:rsid w:val="007D37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D3701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9"/>
    <w:semiHidden/>
    <w:qFormat/>
    <w:rsid w:val="007D3701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7D3701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7D3701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9"/>
    <w:semiHidden/>
    <w:rsid w:val="007D3701"/>
    <w:rPr>
      <w:sz w:val="16"/>
      <w:szCs w:val="16"/>
    </w:rPr>
  </w:style>
  <w:style w:type="paragraph" w:styleId="afff3">
    <w:name w:val="annotation text"/>
    <w:basedOn w:val="a2"/>
    <w:link w:val="afff4"/>
    <w:semiHidden/>
    <w:rsid w:val="007D3701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semiHidden/>
    <w:rsid w:val="007D3701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9"/>
    <w:semiHidden/>
    <w:rsid w:val="007D3701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7D3701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rsid w:val="007D3701"/>
  </w:style>
  <w:style w:type="character" w:customStyle="1" w:styleId="afff9">
    <w:name w:val="Дата Знак"/>
    <w:basedOn w:val="a3"/>
    <w:link w:val="afff8"/>
    <w:uiPriority w:val="99"/>
    <w:semiHidden/>
    <w:rsid w:val="007D3701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9"/>
    <w:semiHidden/>
    <w:rsid w:val="007D370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7D3701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9"/>
    <w:semiHidden/>
    <w:rsid w:val="007D3701"/>
  </w:style>
  <w:style w:type="character" w:customStyle="1" w:styleId="afffd">
    <w:name w:val="Электронная подпись Знак"/>
    <w:basedOn w:val="a3"/>
    <w:link w:val="afffc"/>
    <w:uiPriority w:val="99"/>
    <w:semiHidden/>
    <w:rsid w:val="007D3701"/>
    <w:rPr>
      <w:sz w:val="24"/>
      <w:szCs w:val="24"/>
      <w:lang w:val="en-GB"/>
    </w:rPr>
  </w:style>
  <w:style w:type="character" w:styleId="afffe">
    <w:name w:val="endnote reference"/>
    <w:basedOn w:val="a3"/>
    <w:uiPriority w:val="99"/>
    <w:semiHidden/>
    <w:rsid w:val="007D3701"/>
    <w:rPr>
      <w:vertAlign w:val="superscript"/>
    </w:rPr>
  </w:style>
  <w:style w:type="paragraph" w:styleId="affff">
    <w:name w:val="endnote text"/>
    <w:basedOn w:val="a2"/>
    <w:link w:val="affff0"/>
    <w:uiPriority w:val="99"/>
    <w:semiHidden/>
    <w:rsid w:val="007D3701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D3701"/>
    <w:rPr>
      <w:sz w:val="20"/>
      <w:szCs w:val="20"/>
      <w:lang w:val="en-GB"/>
    </w:rPr>
  </w:style>
  <w:style w:type="paragraph" w:styleId="affff1">
    <w:name w:val="envelope address"/>
    <w:basedOn w:val="a2"/>
    <w:uiPriority w:val="99"/>
    <w:semiHidden/>
    <w:rsid w:val="007D37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9"/>
    <w:semiHidden/>
    <w:rsid w:val="007D3701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9"/>
    <w:semiHidden/>
    <w:rsid w:val="007D3701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7D3701"/>
  </w:style>
  <w:style w:type="paragraph" w:styleId="HTML0">
    <w:name w:val="HTML Address"/>
    <w:basedOn w:val="a2"/>
    <w:link w:val="HTML1"/>
    <w:uiPriority w:val="99"/>
    <w:semiHidden/>
    <w:rsid w:val="007D3701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7D3701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9"/>
    <w:semiHidden/>
    <w:rsid w:val="007D3701"/>
    <w:rPr>
      <w:i/>
      <w:iCs/>
    </w:rPr>
  </w:style>
  <w:style w:type="character" w:styleId="HTML3">
    <w:name w:val="HTML Code"/>
    <w:basedOn w:val="a3"/>
    <w:uiPriority w:val="99"/>
    <w:semiHidden/>
    <w:rsid w:val="007D3701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7D3701"/>
    <w:rPr>
      <w:i/>
      <w:iCs/>
    </w:rPr>
  </w:style>
  <w:style w:type="character" w:styleId="HTML5">
    <w:name w:val="HTML Keyboard"/>
    <w:basedOn w:val="a3"/>
    <w:uiPriority w:val="99"/>
    <w:semiHidden/>
    <w:rsid w:val="007D3701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7D3701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7D370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rsid w:val="007D3701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7D3701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7D3701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7D3701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7D3701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7D3701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7D3701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7D3701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7D3701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7D3701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7D3701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7D3701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7D3701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7D370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7D370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7D370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7D370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7D370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7D370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7D370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7D3701"/>
  </w:style>
  <w:style w:type="paragraph" w:styleId="affff8">
    <w:name w:val="List"/>
    <w:basedOn w:val="a2"/>
    <w:uiPriority w:val="99"/>
    <w:semiHidden/>
    <w:rsid w:val="007D3701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7D3701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7D3701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7D3701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7D3701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7D3701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rsid w:val="007D3701"/>
    <w:pPr>
      <w:numPr>
        <w:numId w:val="15"/>
      </w:numPr>
      <w:contextualSpacing/>
    </w:pPr>
  </w:style>
  <w:style w:type="paragraph" w:styleId="50">
    <w:name w:val="List Bullet 5"/>
    <w:basedOn w:val="a2"/>
    <w:uiPriority w:val="99"/>
    <w:semiHidden/>
    <w:rsid w:val="007D3701"/>
    <w:pPr>
      <w:numPr>
        <w:numId w:val="16"/>
      </w:numPr>
      <w:contextualSpacing/>
    </w:pPr>
  </w:style>
  <w:style w:type="paragraph" w:styleId="affff9">
    <w:name w:val="List Continue"/>
    <w:basedOn w:val="a2"/>
    <w:uiPriority w:val="99"/>
    <w:semiHidden/>
    <w:rsid w:val="007D3701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7D370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7D3701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7D3701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7D370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7D3701"/>
    <w:pPr>
      <w:numPr>
        <w:numId w:val="17"/>
      </w:numPr>
      <w:contextualSpacing/>
    </w:pPr>
  </w:style>
  <w:style w:type="paragraph" w:styleId="2">
    <w:name w:val="List Number 2"/>
    <w:basedOn w:val="a2"/>
    <w:uiPriority w:val="99"/>
    <w:semiHidden/>
    <w:rsid w:val="007D3701"/>
    <w:pPr>
      <w:numPr>
        <w:numId w:val="18"/>
      </w:numPr>
      <w:contextualSpacing/>
    </w:pPr>
  </w:style>
  <w:style w:type="paragraph" w:styleId="3">
    <w:name w:val="List Number 3"/>
    <w:basedOn w:val="a2"/>
    <w:uiPriority w:val="99"/>
    <w:semiHidden/>
    <w:rsid w:val="007D3701"/>
    <w:pPr>
      <w:numPr>
        <w:numId w:val="19"/>
      </w:numPr>
      <w:contextualSpacing/>
    </w:pPr>
  </w:style>
  <w:style w:type="paragraph" w:styleId="4">
    <w:name w:val="List Number 4"/>
    <w:basedOn w:val="a2"/>
    <w:uiPriority w:val="99"/>
    <w:semiHidden/>
    <w:rsid w:val="007D3701"/>
    <w:pPr>
      <w:numPr>
        <w:numId w:val="20"/>
      </w:numPr>
      <w:contextualSpacing/>
    </w:pPr>
  </w:style>
  <w:style w:type="paragraph" w:styleId="5">
    <w:name w:val="List Number 5"/>
    <w:basedOn w:val="a2"/>
    <w:uiPriority w:val="99"/>
    <w:semiHidden/>
    <w:rsid w:val="007D3701"/>
    <w:pPr>
      <w:numPr>
        <w:numId w:val="21"/>
      </w:numPr>
      <w:contextualSpacing/>
    </w:pPr>
  </w:style>
  <w:style w:type="paragraph" w:styleId="affffa">
    <w:name w:val="macro"/>
    <w:link w:val="affffb"/>
    <w:uiPriority w:val="99"/>
    <w:semiHidden/>
    <w:rsid w:val="007D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7D3701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7D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9"/>
    <w:semiHidden/>
    <w:rsid w:val="007D37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9"/>
    <w:semiHidden/>
    <w:rsid w:val="007D3701"/>
    <w:rPr>
      <w:rFonts w:ascii="Times New Roman" w:hAnsi="Times New Roman" w:cs="Times New Roman"/>
    </w:rPr>
  </w:style>
  <w:style w:type="paragraph" w:styleId="afffff">
    <w:name w:val="Normal Indent"/>
    <w:basedOn w:val="a2"/>
    <w:uiPriority w:val="99"/>
    <w:semiHidden/>
    <w:rsid w:val="007D3701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7D3701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7D3701"/>
    <w:rPr>
      <w:sz w:val="24"/>
      <w:szCs w:val="24"/>
      <w:lang w:val="en-GB"/>
    </w:rPr>
  </w:style>
  <w:style w:type="character" w:styleId="afffff2">
    <w:name w:val="Placeholder Text"/>
    <w:basedOn w:val="a3"/>
    <w:uiPriority w:val="99"/>
    <w:semiHidden/>
    <w:rsid w:val="007D370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7D3701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7D3701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9"/>
    <w:semiHidden/>
    <w:rsid w:val="007D3701"/>
  </w:style>
  <w:style w:type="character" w:customStyle="1" w:styleId="afffff6">
    <w:name w:val="Приветствие Знак"/>
    <w:basedOn w:val="a3"/>
    <w:link w:val="afffff5"/>
    <w:uiPriority w:val="99"/>
    <w:semiHidden/>
    <w:rsid w:val="007D3701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9"/>
    <w:semiHidden/>
    <w:rsid w:val="007D3701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7D3701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D370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D370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7D3701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7D3701"/>
  </w:style>
  <w:style w:type="table" w:styleId="afffffd">
    <w:name w:val="Table Professional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7D37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7D37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7D3701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7D3701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7D37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7D370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5"/>
    <w:qFormat/>
    <w:rsid w:val="007D37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D3701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D37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D37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D37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7D37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D37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7D3701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7D3701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7D370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7D3701"/>
    <w:pPr>
      <w:jc w:val="right"/>
    </w:pPr>
    <w:rPr>
      <w:sz w:val="20"/>
    </w:rPr>
  </w:style>
  <w:style w:type="paragraph" w:customStyle="1" w:styleId="ECHRHeaderRefIt">
    <w:name w:val="ECHR_Header_Ref_It"/>
    <w:aliases w:val="Ref_Ital,_Ref_Ital"/>
    <w:basedOn w:val="a2"/>
    <w:next w:val="ECHRHeaderDate"/>
    <w:uiPriority w:val="38"/>
    <w:qFormat/>
    <w:rsid w:val="007D37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next w:val="a2"/>
    <w:uiPriority w:val="19"/>
    <w:semiHidden/>
    <w:rsid w:val="007D3701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7D370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7D370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D37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D3701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7D370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7D370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7D3701"/>
    <w:rPr>
      <w:color w:val="C00000" w:themeColor="accent2"/>
    </w:rPr>
  </w:style>
  <w:style w:type="paragraph" w:customStyle="1" w:styleId="ECHRSpacer">
    <w:name w:val="ECHR_Spacer"/>
    <w:aliases w:val="_Spacer"/>
    <w:basedOn w:val="a2"/>
    <w:uiPriority w:val="45"/>
    <w:semiHidden/>
    <w:rsid w:val="007D3701"/>
    <w:rPr>
      <w:sz w:val="4"/>
    </w:rPr>
  </w:style>
  <w:style w:type="table" w:customStyle="1" w:styleId="ECHRTable2">
    <w:name w:val="ECHR_Table_2"/>
    <w:basedOn w:val="a4"/>
    <w:uiPriority w:val="99"/>
    <w:rsid w:val="007D370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Opi_H_Head,_Title_C_1"/>
    <w:basedOn w:val="a2"/>
    <w:next w:val="a2"/>
    <w:uiPriority w:val="39"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7D37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7D3701"/>
    <w:pPr>
      <w:outlineLvl w:val="0"/>
    </w:p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596062"/>
    <w:pPr>
      <w:tabs>
        <w:tab w:val="center" w:pos="6146"/>
        <w:tab w:val="right" w:pos="12293"/>
      </w:tabs>
      <w:jc w:val="left"/>
    </w:pPr>
    <w:rPr>
      <w:szCs w:val="22"/>
    </w:rPr>
  </w:style>
  <w:style w:type="character" w:customStyle="1" w:styleId="ECHRParaChar">
    <w:name w:val="ECHR_Para Char"/>
    <w:aliases w:val="Ju_Para Char,_Para Char"/>
    <w:link w:val="JuPara"/>
    <w:uiPriority w:val="8"/>
    <w:rsid w:val="00596062"/>
    <w:rPr>
      <w:sz w:val="24"/>
      <w:szCs w:val="24"/>
      <w:lang w:val="en-GB"/>
    </w:rPr>
  </w:style>
  <w:style w:type="character" w:customStyle="1" w:styleId="JuNames0">
    <w:name w:val="Ju_Names"/>
    <w:rsid w:val="00596062"/>
    <w:rPr>
      <w:smallCaps/>
    </w:rPr>
  </w:style>
  <w:style w:type="paragraph" w:styleId="affffff">
    <w:name w:val="Revision"/>
    <w:hidden/>
    <w:uiPriority w:val="99"/>
    <w:semiHidden/>
    <w:rsid w:val="0059606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B262C-83C8-4737-BA2B-93F06EE2C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BB17-B45F-4E34-A36B-8620B477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E741C-AAD4-4FCE-831A-49561A8D4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E086B-B63D-457E-B18E-26AE6BEBF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11256</Words>
  <Characters>64163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Judgment</vt:lpstr>
    </vt:vector>
  </TitlesOfParts>
  <Company/>
  <LinksUpToDate>false</LinksUpToDate>
  <CharactersWithSpaces>75269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2020-06-30T12:30:00Z</dcterms:created>
  <dcterms:modified xsi:type="dcterms:W3CDTF">2020-06-30T12:30:00Z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904008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53284/13</vt:lpwstr>
  </property>
</Properties>
</file>