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10FB" w14:textId="6399E359" w:rsidR="00535931" w:rsidRDefault="00416085">
      <w:r>
        <w:rPr>
          <w:rFonts w:ascii="Times New Roman" w:hAnsi="Times New Roman" w:cs="Times New Roman"/>
          <w:b/>
          <w:bCs/>
          <w:u w:val="single"/>
        </w:rPr>
        <w:t xml:space="preserve">В </w:t>
      </w:r>
      <w:r w:rsidR="007C7600">
        <w:rPr>
          <w:rFonts w:ascii="Times New Roman" w:hAnsi="Times New Roman" w:cs="Times New Roman"/>
          <w:b/>
          <w:bCs/>
          <w:u w:val="single"/>
        </w:rPr>
        <w:t xml:space="preserve">защиту прав Натальи </w:t>
      </w:r>
      <w:r w:rsidR="00764E9D">
        <w:rPr>
          <w:rFonts w:ascii="Times New Roman" w:hAnsi="Times New Roman" w:cs="Times New Roman"/>
          <w:b/>
          <w:bCs/>
          <w:u w:val="single"/>
        </w:rPr>
        <w:t>Буланиной</w:t>
      </w:r>
      <w:r w:rsidR="007C7600">
        <w:rPr>
          <w:rFonts w:ascii="Times New Roman" w:hAnsi="Times New Roman" w:cs="Times New Roman"/>
          <w:b/>
          <w:bCs/>
          <w:u w:val="single"/>
        </w:rPr>
        <w:t xml:space="preserve"> </w:t>
      </w:r>
      <w:r w:rsidR="007C7600">
        <w:rPr>
          <w:rFonts w:ascii="Times New Roman" w:hAnsi="Times New Roman"/>
          <w:b/>
          <w:bCs/>
          <w:u w:val="single"/>
        </w:rPr>
        <w:t xml:space="preserve">(ДОР № </w:t>
      </w:r>
      <w:r w:rsidR="00764E9D">
        <w:rPr>
          <w:rFonts w:ascii="Times New Roman" w:hAnsi="Times New Roman"/>
          <w:b/>
          <w:bCs/>
          <w:u w:val="single"/>
        </w:rPr>
        <w:t>114 ОР</w:t>
      </w:r>
      <w:r w:rsidR="007C7600">
        <w:rPr>
          <w:rFonts w:ascii="Times New Roman" w:hAnsi="Times New Roman"/>
          <w:b/>
          <w:bCs/>
          <w:u w:val="single"/>
        </w:rPr>
        <w:t>)</w:t>
      </w:r>
    </w:p>
    <w:p w14:paraId="2EB2606D" w14:textId="77777777" w:rsidR="00535931" w:rsidRDefault="00535931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2E4ACCD5" w14:textId="45A5B85A" w:rsidR="00B870FB" w:rsidRPr="00F3225D" w:rsidRDefault="00107FCC" w:rsidP="006E654E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 ноября 2019</w:t>
      </w:r>
      <w:r w:rsidR="00B870FB" w:rsidRPr="00F3225D">
        <w:rPr>
          <w:rFonts w:ascii="Times New Roman" w:hAnsi="Times New Roman" w:cs="Times New Roman"/>
          <w:color w:val="auto"/>
        </w:rPr>
        <w:t xml:space="preserve"> года жительница г. Оренбурга Наталья Булани</w:t>
      </w:r>
      <w:r w:rsidR="00C05CBE">
        <w:rPr>
          <w:rFonts w:ascii="Times New Roman" w:hAnsi="Times New Roman" w:cs="Times New Roman"/>
          <w:color w:val="auto"/>
        </w:rPr>
        <w:t>н</w:t>
      </w:r>
      <w:r w:rsidR="004D4F37">
        <w:rPr>
          <w:rFonts w:ascii="Times New Roman" w:hAnsi="Times New Roman" w:cs="Times New Roman"/>
          <w:color w:val="auto"/>
        </w:rPr>
        <w:t>а подвергла</w:t>
      </w:r>
      <w:r w:rsidR="00B870FB" w:rsidRPr="00F3225D">
        <w:rPr>
          <w:rFonts w:ascii="Times New Roman" w:hAnsi="Times New Roman" w:cs="Times New Roman"/>
          <w:color w:val="auto"/>
        </w:rPr>
        <w:t xml:space="preserve">сь незаконному применению в отношении нее физической силы со стороны сотрудников полка ППСП МУ МВД </w:t>
      </w:r>
      <w:r w:rsidR="00527222">
        <w:rPr>
          <w:rFonts w:ascii="Times New Roman" w:hAnsi="Times New Roman" w:cs="Times New Roman"/>
          <w:color w:val="auto"/>
        </w:rPr>
        <w:t>России «Оренбургское», при этом</w:t>
      </w:r>
      <w:r w:rsidR="00B870FB" w:rsidRPr="00F3225D">
        <w:rPr>
          <w:rFonts w:ascii="Times New Roman" w:hAnsi="Times New Roman" w:cs="Times New Roman"/>
          <w:color w:val="auto"/>
        </w:rPr>
        <w:t xml:space="preserve"> она находилась вместе со своей десятилетней племянницей</w:t>
      </w:r>
      <w:r w:rsidR="004D4F37">
        <w:rPr>
          <w:rFonts w:ascii="Times New Roman" w:hAnsi="Times New Roman" w:cs="Times New Roman"/>
          <w:color w:val="auto"/>
        </w:rPr>
        <w:t xml:space="preserve"> Татьяной</w:t>
      </w:r>
      <w:r w:rsidR="00B870FB" w:rsidRPr="00F3225D">
        <w:rPr>
          <w:rFonts w:ascii="Times New Roman" w:hAnsi="Times New Roman" w:cs="Times New Roman"/>
          <w:color w:val="auto"/>
        </w:rPr>
        <w:t xml:space="preserve">. В ходе задержания по подозрению в совершении административного правонарушения сотрудники полиции сообщили Наталье, что заберут у нее ребенка, чему она стала активно препятствовать, пытаясь удержать племянницу. В ответ на это полицейские завели руки Буланиной за спину, надели наручники и нанесли несколько ударов дубинкой по ногам и рукам, поместили ее в отсек для задержанных и повезли в отдел полиции, где высадили Татьяну, а Наталью отвезли на медицинское освидетельствование. После этого на Буланину составили протокол и отпустили домой. </w:t>
      </w:r>
    </w:p>
    <w:p w14:paraId="001F0BC6" w14:textId="53058003" w:rsidR="00764E9D" w:rsidRPr="00F3225D" w:rsidRDefault="00764E9D" w:rsidP="00F3225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13 февраля 2020 года </w:t>
      </w:r>
      <w:r w:rsidR="00416085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Наталья Буланина</w:t>
      </w:r>
      <w:r w:rsidR="00416085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41608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обратилась к правозащитникам 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за юридической помощью. Она рассказала, что 2 ноября 2019 года выпила самогон со своей соседкой, а чуть позже ей позвонила племянница и попросила забрать ее десятилетнюю сестру. По словам Натальи, она съездила к племянницам и вместе с младшей вернулась к себе домой, а через некоторое время они вместе отправились за продуктами в магазин. На улице их остановили сотрудники патрульно-постовой службы и потребовали предъявить документы ее и ребенка. </w:t>
      </w:r>
      <w:r w:rsidR="00B870FB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Наталья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объяснила, что девочка – это ее племянница и документов у них при себе нет. Полицейские сказали, что Наталья находится в нетрезвом состоянии и поэтому они забирают девочку.</w:t>
      </w:r>
    </w:p>
    <w:p w14:paraId="42135231" w14:textId="77777777" w:rsidR="00764E9D" w:rsidRPr="00F3225D" w:rsidRDefault="00764E9D" w:rsidP="00F3225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«</w:t>
      </w:r>
      <w:r w:rsidRPr="00F3225D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В какой-то момент женщина-полицейский взяла мою племянницу за руку и потянула ее. Ребенок при этом стал плакать, а я стало активно препятствовать тому, чтобы у меня отобрали племянницу. Я поняла, что она пытается забрать ребенка силой, поэтому я обняла племянницу обеими руками, пытаясь ее удержать. В этом момент оба полицейских-мужчин развели мне руки в стороны, а сотрудница полиции усадила плачущую девочку в машину на заднее сиденье, 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– вспоминает Наталья. –</w:t>
      </w:r>
      <w:r w:rsidRPr="00F3225D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 Затем сотрудница полиции нанесла мне один удар резиновой дубинкой по правой руке в область предплечья с внутренней стороны (в этот момент я находилась в согнутом состоянии с заведенными назад за спину руками, удар производился дубинкой сверху вниз). Кроме того, кто-то из полицейских-мужчин нанес мне два удара резиновой дубинкой по ногам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».</w:t>
      </w:r>
    </w:p>
    <w:p w14:paraId="7A450288" w14:textId="77777777" w:rsidR="00764E9D" w:rsidRPr="00F3225D" w:rsidRDefault="00764E9D" w:rsidP="00F3225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После задержания сотрудники полиции отвезли девочку в отдел по делам несовершеннолетних, откуда позже ее забрала старшая сестра, а Наталью – на медицинское освидетельствование, где у нее было зафиксировано алкогольное опьянение. После этого Буланину доставили в отдел полиции № 4 Оренбурга, где на нее составили протокол об административном правонарушении по ст. 20.21 КоАП РФ («Появление в общественных местах в состоянии опьянения»), после чего отпустили.</w:t>
      </w:r>
    </w:p>
    <w:p w14:paraId="0110DDDB" w14:textId="08B01175" w:rsidR="00B870FB" w:rsidRPr="00F3225D" w:rsidRDefault="00FC7DC0" w:rsidP="00F3225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F3225D">
        <w:rPr>
          <w:rFonts w:ascii="Times New Roman" w:hAnsi="Times New Roman" w:cs="Times New Roman"/>
          <w:color w:val="auto"/>
        </w:rPr>
        <w:t xml:space="preserve">Согласно заключению специалиста в области судебно-медицинской экспертизы, врача судебно-медицинского эксперта Андрея </w:t>
      </w:r>
      <w:proofErr w:type="spellStart"/>
      <w:r w:rsidRPr="00F3225D">
        <w:rPr>
          <w:rFonts w:ascii="Times New Roman" w:hAnsi="Times New Roman" w:cs="Times New Roman"/>
          <w:color w:val="auto"/>
        </w:rPr>
        <w:t>Таз</w:t>
      </w:r>
      <w:r w:rsidR="00C81A37" w:rsidRPr="00F3225D">
        <w:rPr>
          <w:rFonts w:ascii="Times New Roman" w:hAnsi="Times New Roman" w:cs="Times New Roman"/>
          <w:color w:val="auto"/>
        </w:rPr>
        <w:t>е</w:t>
      </w:r>
      <w:r w:rsidRPr="00F3225D">
        <w:rPr>
          <w:rFonts w:ascii="Times New Roman" w:hAnsi="Times New Roman" w:cs="Times New Roman"/>
          <w:color w:val="auto"/>
        </w:rPr>
        <w:t>ева</w:t>
      </w:r>
      <w:proofErr w:type="spellEnd"/>
      <w:r w:rsidRPr="00F3225D">
        <w:rPr>
          <w:rFonts w:ascii="Times New Roman" w:hAnsi="Times New Roman" w:cs="Times New Roman"/>
          <w:color w:val="auto"/>
        </w:rPr>
        <w:t xml:space="preserve"> </w:t>
      </w:r>
      <w:r w:rsidR="00F27BFB">
        <w:rPr>
          <w:rFonts w:ascii="Times New Roman" w:hAnsi="Times New Roman" w:cs="Times New Roman"/>
          <w:color w:val="auto"/>
        </w:rPr>
        <w:t>и</w:t>
      </w:r>
      <w:r w:rsidRPr="00F3225D">
        <w:rPr>
          <w:rFonts w:ascii="Times New Roman" w:hAnsi="Times New Roman" w:cs="Times New Roman"/>
          <w:color w:val="auto"/>
        </w:rPr>
        <w:t xml:space="preserve">мевшиеся у Натальи Буланиной кровоподтеки внутренней поверхности правого предплечья в средней трети (один), на </w:t>
      </w:r>
      <w:r w:rsidR="00B870FB" w:rsidRPr="00F3225D">
        <w:rPr>
          <w:rFonts w:ascii="Times New Roman" w:hAnsi="Times New Roman" w:cs="Times New Roman"/>
          <w:color w:val="auto"/>
        </w:rPr>
        <w:t>наружной поверхности</w:t>
      </w:r>
      <w:r w:rsidRPr="00F3225D">
        <w:rPr>
          <w:rFonts w:ascii="Times New Roman" w:hAnsi="Times New Roman" w:cs="Times New Roman"/>
          <w:color w:val="auto"/>
        </w:rPr>
        <w:t xml:space="preserve"> правого бедра в нижней трети (один), на </w:t>
      </w:r>
      <w:proofErr w:type="spellStart"/>
      <w:r w:rsidRPr="00F3225D">
        <w:rPr>
          <w:rFonts w:ascii="Times New Roman" w:hAnsi="Times New Roman" w:cs="Times New Roman"/>
          <w:color w:val="auto"/>
        </w:rPr>
        <w:t>передне</w:t>
      </w:r>
      <w:proofErr w:type="spellEnd"/>
      <w:r w:rsidRPr="00F3225D">
        <w:rPr>
          <w:rFonts w:ascii="Times New Roman" w:hAnsi="Times New Roman" w:cs="Times New Roman"/>
          <w:color w:val="auto"/>
        </w:rPr>
        <w:t>-внутренней поверхности лев</w:t>
      </w:r>
      <w:r w:rsidR="00F27BFB">
        <w:rPr>
          <w:rFonts w:ascii="Times New Roman" w:hAnsi="Times New Roman" w:cs="Times New Roman"/>
          <w:color w:val="auto"/>
        </w:rPr>
        <w:t>ого бедра в нижней трети (один)</w:t>
      </w:r>
      <w:r w:rsidRPr="00F3225D">
        <w:rPr>
          <w:rFonts w:ascii="Times New Roman" w:hAnsi="Times New Roman" w:cs="Times New Roman"/>
          <w:color w:val="auto"/>
        </w:rPr>
        <w:t xml:space="preserve"> могли образ</w:t>
      </w:r>
      <w:r w:rsidR="00F27BFB">
        <w:rPr>
          <w:rFonts w:ascii="Times New Roman" w:hAnsi="Times New Roman" w:cs="Times New Roman"/>
          <w:color w:val="auto"/>
        </w:rPr>
        <w:t xml:space="preserve">оваться от ударных воздействий </w:t>
      </w:r>
      <w:r w:rsidRPr="00F3225D">
        <w:rPr>
          <w:rFonts w:ascii="Times New Roman" w:hAnsi="Times New Roman" w:cs="Times New Roman"/>
          <w:color w:val="auto"/>
        </w:rPr>
        <w:t>резиновой дубинкой</w:t>
      </w:r>
      <w:r w:rsidR="00F27BFB">
        <w:rPr>
          <w:rFonts w:ascii="Times New Roman" w:hAnsi="Times New Roman" w:cs="Times New Roman"/>
          <w:color w:val="auto"/>
        </w:rPr>
        <w:t xml:space="preserve"> </w:t>
      </w:r>
      <w:r w:rsidRPr="00F3225D">
        <w:rPr>
          <w:rFonts w:ascii="Times New Roman" w:hAnsi="Times New Roman" w:cs="Times New Roman"/>
          <w:color w:val="auto"/>
        </w:rPr>
        <w:t xml:space="preserve">2 ноября 2019 по правому предплечью, правому и левому бедру. </w:t>
      </w:r>
      <w:r w:rsidR="00F27BFB">
        <w:rPr>
          <w:rFonts w:ascii="Times New Roman" w:hAnsi="Times New Roman" w:cs="Times New Roman"/>
          <w:color w:val="auto"/>
        </w:rPr>
        <w:t xml:space="preserve"> </w:t>
      </w:r>
      <w:r w:rsidRPr="00F3225D">
        <w:rPr>
          <w:rFonts w:ascii="Times New Roman" w:hAnsi="Times New Roman" w:cs="Times New Roman"/>
          <w:color w:val="auto"/>
        </w:rPr>
        <w:t>Кроме того</w:t>
      </w:r>
      <w:r w:rsidR="00B870FB" w:rsidRPr="00F3225D">
        <w:rPr>
          <w:rFonts w:ascii="Times New Roman" w:hAnsi="Times New Roman" w:cs="Times New Roman"/>
          <w:color w:val="auto"/>
        </w:rPr>
        <w:t xml:space="preserve">, Андрей </w:t>
      </w:r>
      <w:proofErr w:type="spellStart"/>
      <w:r w:rsidR="00B870FB" w:rsidRPr="00F3225D">
        <w:rPr>
          <w:rFonts w:ascii="Times New Roman" w:hAnsi="Times New Roman" w:cs="Times New Roman"/>
          <w:color w:val="auto"/>
        </w:rPr>
        <w:t>Таз</w:t>
      </w:r>
      <w:r w:rsidR="00C81A37" w:rsidRPr="00F3225D">
        <w:rPr>
          <w:rFonts w:ascii="Times New Roman" w:hAnsi="Times New Roman" w:cs="Times New Roman"/>
          <w:color w:val="auto"/>
        </w:rPr>
        <w:t>е</w:t>
      </w:r>
      <w:r w:rsidR="00B870FB" w:rsidRPr="00F3225D">
        <w:rPr>
          <w:rFonts w:ascii="Times New Roman" w:hAnsi="Times New Roman" w:cs="Times New Roman"/>
          <w:color w:val="auto"/>
        </w:rPr>
        <w:t>ев</w:t>
      </w:r>
      <w:proofErr w:type="spellEnd"/>
      <w:r w:rsidR="00B870FB" w:rsidRPr="00F3225D">
        <w:rPr>
          <w:rFonts w:ascii="Times New Roman" w:hAnsi="Times New Roman" w:cs="Times New Roman"/>
          <w:color w:val="auto"/>
        </w:rPr>
        <w:t xml:space="preserve"> в своем исследовании опровергает версию сотрудников полиции о том, что Наталья получила указанные повреждения сама при падении.</w:t>
      </w:r>
      <w:r w:rsidR="00677CF3" w:rsidRPr="00F3225D">
        <w:rPr>
          <w:rFonts w:ascii="Times New Roman" w:hAnsi="Times New Roman" w:cs="Times New Roman"/>
          <w:color w:val="auto"/>
        </w:rPr>
        <w:t xml:space="preserve"> </w:t>
      </w:r>
    </w:p>
    <w:p w14:paraId="206A6EA8" w14:textId="2AC88C7A" w:rsidR="00677CF3" w:rsidRPr="00F3225D" w:rsidRDefault="00677CF3" w:rsidP="00F3225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F3225D">
        <w:rPr>
          <w:rFonts w:ascii="Times New Roman" w:hAnsi="Times New Roman" w:cs="Times New Roman"/>
          <w:color w:val="auto"/>
        </w:rPr>
        <w:t>Как уже было отмечено, очевидцем происшествия стала племянница Буланиной – десятилетняя Татьяна Семина</w:t>
      </w:r>
      <w:r w:rsidR="00C81A37" w:rsidRPr="00F3225D">
        <w:rPr>
          <w:rFonts w:ascii="Times New Roman" w:hAnsi="Times New Roman" w:cs="Times New Roman"/>
          <w:color w:val="auto"/>
        </w:rPr>
        <w:t>, которая плакала во время задержания Натальи. Впоследствии, Татьяна была направлена</w:t>
      </w:r>
      <w:r w:rsidR="00F27BFB">
        <w:rPr>
          <w:rFonts w:ascii="Times New Roman" w:hAnsi="Times New Roman" w:cs="Times New Roman"/>
          <w:color w:val="auto"/>
        </w:rPr>
        <w:t xml:space="preserve"> к</w:t>
      </w:r>
      <w:r w:rsidR="00C81A37" w:rsidRPr="00F3225D">
        <w:rPr>
          <w:rFonts w:ascii="Times New Roman" w:hAnsi="Times New Roman" w:cs="Times New Roman"/>
          <w:color w:val="auto"/>
        </w:rPr>
        <w:t xml:space="preserve"> психологу,</w:t>
      </w:r>
      <w:r w:rsidR="00F27BFB">
        <w:rPr>
          <w:rFonts w:ascii="Times New Roman" w:hAnsi="Times New Roman" w:cs="Times New Roman"/>
          <w:color w:val="auto"/>
        </w:rPr>
        <w:t xml:space="preserve"> было</w:t>
      </w:r>
      <w:r w:rsidR="00C81A37" w:rsidRPr="00F3225D">
        <w:rPr>
          <w:rFonts w:ascii="Times New Roman" w:hAnsi="Times New Roman" w:cs="Times New Roman"/>
          <w:color w:val="auto"/>
        </w:rPr>
        <w:t xml:space="preserve"> получено заключение, согласно которому интегральная оценка полученных результатов может свидетельствовать о: психоэмоциональном неблагополучии ребёнка (вытеснении из сознания непроработанной психотравмирующей ситуации), наличии «лёгких депрессивных симптомов</w:t>
      </w:r>
      <w:r w:rsidR="00F3225D">
        <w:rPr>
          <w:rFonts w:ascii="Times New Roman" w:hAnsi="Times New Roman" w:cs="Times New Roman"/>
          <w:color w:val="auto"/>
        </w:rPr>
        <w:t>».</w:t>
      </w:r>
    </w:p>
    <w:p w14:paraId="5A9829E6" w14:textId="38796112" w:rsidR="00764E9D" w:rsidRPr="00F3225D" w:rsidRDefault="00B81AA3" w:rsidP="00F3225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hAnsi="Times New Roman" w:cs="Times New Roman"/>
          <w:color w:val="auto"/>
        </w:rPr>
        <w:lastRenderedPageBreak/>
        <w:t>Отметим, что с</w:t>
      </w:r>
      <w:r w:rsidR="00764E9D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отрудница полиции, задерживавшая Наталью и ее племянницу, в тот же день написала рапорт о том, что Буланина оскорбила ее. По </w:t>
      </w:r>
      <w:r w:rsidR="00B870FB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данному</w:t>
      </w:r>
      <w:r w:rsidR="00764E9D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факту в Следственном комитете провели проверку и отказали в возбуждении уголовного дела.</w:t>
      </w:r>
    </w:p>
    <w:p w14:paraId="11FB1C40" w14:textId="2B4C6A17" w:rsidR="00764E9D" w:rsidRPr="00F3225D" w:rsidRDefault="00764E9D" w:rsidP="00F3225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11 ноября 2019 года Наталья Буланина обратилась в Следственный комитет с сообщением о преступлении по факту </w:t>
      </w:r>
      <w:r w:rsidR="00CD4711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незаконного 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применения к ней насилия сотрудниками полиции при задержании.</w:t>
      </w:r>
      <w:r w:rsidR="00B81AA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Однако</w:t>
      </w:r>
      <w:r w:rsidR="00677CF3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,</w:t>
      </w:r>
      <w:r w:rsid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старший следователь следственного отдела по Северному административного округу </w:t>
      </w:r>
      <w:r w:rsidR="00677CF3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г. 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Оренбурга Михаил Дудников в нарушение закона вынес постановление об отказе в возбуждении уголовного дела спустя пять месяцев вместо максимально предусмотренных для этого тридцати суток – оказалось, все это время заявление Буланиной передавали из одного следственного отдела в другой, не проводя ни одного проверочного действия.</w:t>
      </w:r>
    </w:p>
    <w:p w14:paraId="25E2F703" w14:textId="0BF22CEB" w:rsidR="007D54BA" w:rsidRDefault="00677CF3" w:rsidP="00B81AA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F3225D">
        <w:rPr>
          <w:rFonts w:ascii="Times New Roman" w:hAnsi="Times New Roman" w:cs="Times New Roman"/>
          <w:color w:val="auto"/>
        </w:rPr>
        <w:t xml:space="preserve">К сожалению, на настоящий момент добиться возбуждения уголовного дела и привлечения сотрудников полиции к уголовной ответственности не удалось: </w:t>
      </w:r>
      <w:r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>по результатам</w:t>
      </w:r>
      <w:r w:rsidRPr="00F3225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225D">
        <w:rPr>
          <w:rFonts w:ascii="Times New Roman" w:hAnsi="Times New Roman" w:cs="Times New Roman"/>
          <w:color w:val="auto"/>
        </w:rPr>
        <w:t>доследственной</w:t>
      </w:r>
      <w:proofErr w:type="spellEnd"/>
      <w:r w:rsidRPr="00F3225D">
        <w:rPr>
          <w:rFonts w:ascii="Times New Roman" w:hAnsi="Times New Roman" w:cs="Times New Roman"/>
          <w:color w:val="auto"/>
        </w:rPr>
        <w:t xml:space="preserve"> проверки вынесено уже три постановления об отказе в возбуждении уголовного дела, последнее -</w:t>
      </w:r>
      <w:r w:rsidR="00527222">
        <w:rPr>
          <w:rFonts w:ascii="Times New Roman" w:hAnsi="Times New Roman" w:cs="Times New Roman"/>
          <w:color w:val="auto"/>
        </w:rPr>
        <w:t xml:space="preserve"> </w:t>
      </w:r>
      <w:r w:rsidRPr="00F3225D">
        <w:rPr>
          <w:rFonts w:ascii="Times New Roman" w:hAnsi="Times New Roman" w:cs="Times New Roman"/>
          <w:color w:val="auto"/>
        </w:rPr>
        <w:t>6</w:t>
      </w:r>
      <w:r w:rsidR="00764E9D" w:rsidRPr="00F3225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ноября 2020 года.</w:t>
      </w:r>
      <w:r w:rsidR="005272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Все они были отменены как незаконные.</w:t>
      </w:r>
      <w:r w:rsidR="00B81AA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527222">
        <w:rPr>
          <w:rFonts w:ascii="Times New Roman" w:hAnsi="Times New Roman" w:cs="Times New Roman"/>
          <w:color w:val="auto"/>
        </w:rPr>
        <w:t>Последнее постановление об отказе в возбуждении</w:t>
      </w:r>
      <w:r w:rsidR="007D54BA">
        <w:rPr>
          <w:rFonts w:ascii="Times New Roman" w:hAnsi="Times New Roman" w:cs="Times New Roman"/>
          <w:color w:val="auto"/>
        </w:rPr>
        <w:t xml:space="preserve"> уголовного дела было отменено только после направления </w:t>
      </w:r>
      <w:r w:rsidR="00416085">
        <w:rPr>
          <w:rFonts w:ascii="Times New Roman" w:hAnsi="Times New Roman" w:cs="Times New Roman"/>
          <w:color w:val="auto"/>
        </w:rPr>
        <w:t>правозащитниками</w:t>
      </w:r>
      <w:r w:rsidR="00416085">
        <w:rPr>
          <w:rFonts w:ascii="Times New Roman" w:hAnsi="Times New Roman" w:cs="Times New Roman"/>
          <w:color w:val="auto"/>
        </w:rPr>
        <w:t xml:space="preserve"> </w:t>
      </w:r>
      <w:r w:rsidR="007D54BA">
        <w:rPr>
          <w:rFonts w:ascii="Times New Roman" w:hAnsi="Times New Roman" w:cs="Times New Roman"/>
          <w:color w:val="auto"/>
        </w:rPr>
        <w:t>28 декабря 2020 года обращения к Генеральному прокурору РФ.</w:t>
      </w:r>
    </w:p>
    <w:p w14:paraId="356A13F1" w14:textId="42E331DC" w:rsidR="00535931" w:rsidRPr="00F3225D" w:rsidRDefault="00764E9D" w:rsidP="00F3225D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3225D">
        <w:rPr>
          <w:rFonts w:ascii="Times New Roman" w:hAnsi="Times New Roman" w:cs="Times New Roman"/>
          <w:color w:val="auto"/>
        </w:rPr>
        <w:t>Стоит констатировать нарушение органами Следственного комитета РФ принципа эффективного расследования по заявлению Натальи Буланиной</w:t>
      </w:r>
      <w:r w:rsidR="00290C05">
        <w:rPr>
          <w:rFonts w:ascii="Times New Roman" w:hAnsi="Times New Roman" w:cs="Times New Roman"/>
          <w:color w:val="auto"/>
        </w:rPr>
        <w:t>.</w:t>
      </w:r>
      <w:r w:rsidRPr="00F3225D">
        <w:rPr>
          <w:rFonts w:ascii="Times New Roman" w:hAnsi="Times New Roman" w:cs="Times New Roman"/>
          <w:color w:val="auto"/>
        </w:rPr>
        <w:t xml:space="preserve"> Так, </w:t>
      </w:r>
      <w:r w:rsidR="007D54BA">
        <w:rPr>
          <w:rFonts w:ascii="Times New Roman" w:hAnsi="Times New Roman" w:cs="Times New Roman"/>
          <w:color w:val="auto"/>
        </w:rPr>
        <w:t xml:space="preserve"> органами следствия</w:t>
      </w:r>
      <w:r w:rsidRPr="00F3225D">
        <w:rPr>
          <w:rFonts w:ascii="Times New Roman" w:hAnsi="Times New Roman" w:cs="Times New Roman"/>
          <w:color w:val="auto"/>
        </w:rPr>
        <w:t xml:space="preserve"> </w:t>
      </w:r>
      <w:r w:rsidR="007D54BA">
        <w:rPr>
          <w:rFonts w:ascii="Times New Roman" w:hAnsi="Times New Roman" w:cs="Times New Roman"/>
          <w:color w:val="auto"/>
        </w:rPr>
        <w:t xml:space="preserve">до настоящего времени </w:t>
      </w:r>
      <w:r w:rsidRPr="00F3225D">
        <w:rPr>
          <w:rFonts w:ascii="Times New Roman" w:hAnsi="Times New Roman" w:cs="Times New Roman"/>
          <w:color w:val="auto"/>
        </w:rPr>
        <w:t>не дана оценка медицинскому исследованию, проведенному независимым Европейским Бюро судебных экспертов, отказано в проведении повторной или дополнительной СМЭ; не зафиксирована при помощи средств фото- и видеофиксации демонстрация Буланиной механизма причинения ей телесных повреждений с целью назначения проведения ситуационной медико-криминалистической судебной экспертизы на предмет соответствия полученных Буланиной травм описанному ей механизму; не опрошены сотрудники медицинских учреждений, которым Наталья поясняла об обстоятельствах применения к ней физической силы; не установлены обстоятельства происхождения у Буланиной телесных повреждений; следователь в постановлении об отказе в возбуждении уголовного дела основывает свои выводы исключительно на о</w:t>
      </w:r>
      <w:r w:rsidR="006E45DB">
        <w:rPr>
          <w:rFonts w:ascii="Times New Roman" w:hAnsi="Times New Roman" w:cs="Times New Roman"/>
          <w:color w:val="auto"/>
        </w:rPr>
        <w:t xml:space="preserve">бъяснениях сотрудников полиции. </w:t>
      </w:r>
      <w:r w:rsidRPr="00F3225D">
        <w:rPr>
          <w:rFonts w:ascii="Times New Roman" w:hAnsi="Times New Roman" w:cs="Times New Roman"/>
          <w:color w:val="auto"/>
        </w:rPr>
        <w:t>При этом следователь не предпринял попыток найти и опросить независимых свидетелей произошедшего из числа жителей близлежащих домов к месту задержания Натальи Буланиной.</w:t>
      </w:r>
    </w:p>
    <w:p w14:paraId="418BE06A" w14:textId="77777777" w:rsidR="00535931" w:rsidRPr="00F3225D" w:rsidRDefault="007C7600" w:rsidP="00F3225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3225D">
        <w:rPr>
          <w:rFonts w:ascii="Times New Roman" w:hAnsi="Times New Roman" w:cs="Times New Roman"/>
          <w:bCs/>
          <w:iCs/>
          <w:color w:val="auto"/>
        </w:rPr>
        <w:t>Работа по делу общественного расследования продолжается.</w:t>
      </w:r>
    </w:p>
    <w:p w14:paraId="2E2D1082" w14:textId="77777777" w:rsidR="00535931" w:rsidRDefault="00535931">
      <w:pPr>
        <w:ind w:firstLine="850"/>
        <w:jc w:val="both"/>
        <w:rPr>
          <w:rFonts w:ascii="Times New Roman" w:hAnsi="Times New Roman" w:cs="Times New Roman"/>
        </w:rPr>
      </w:pPr>
    </w:p>
    <w:p w14:paraId="11DF2871" w14:textId="77777777" w:rsidR="00535931" w:rsidRDefault="00535931">
      <w:pPr>
        <w:ind w:firstLine="850"/>
        <w:jc w:val="both"/>
        <w:rPr>
          <w:rFonts w:ascii="Times New Roman" w:hAnsi="Times New Roman" w:cs="Times New Roman"/>
        </w:rPr>
      </w:pPr>
    </w:p>
    <w:p w14:paraId="391F2907" w14:textId="77777777" w:rsidR="00535931" w:rsidRDefault="007C7600">
      <w:pPr>
        <w:pBdr>
          <w:bottom w:val="single" w:sz="8" w:space="2" w:color="000001"/>
        </w:pBdr>
        <w:spacing w:after="160" w:line="100" w:lineRule="atLeast"/>
        <w:jc w:val="both"/>
      </w:pPr>
      <w:r>
        <w:rPr>
          <w:rFonts w:asciiTheme="minorHAnsi" w:eastAsiaTheme="minorHAnsi" w:hAnsiTheme="minorHAnsi" w:cs="Times New Roman"/>
          <w:b/>
          <w:bCs/>
          <w:lang w:eastAsia="en-US" w:bidi="ar-SA"/>
        </w:rPr>
        <w:t>Главные процессуальные документы</w:t>
      </w:r>
    </w:p>
    <w:p w14:paraId="7B75D14C" w14:textId="77777777" w:rsidR="00535931" w:rsidRDefault="007C7600">
      <w:pPr>
        <w:spacing w:after="160" w:line="259" w:lineRule="auto"/>
      </w:pPr>
      <w:r>
        <w:rPr>
          <w:rFonts w:asciiTheme="minorHAnsi" w:eastAsiaTheme="minorHAnsi" w:hAnsiTheme="minorHAnsi" w:cs="Times New Roman"/>
          <w:b/>
          <w:i/>
          <w:iCs/>
          <w:u w:val="single"/>
          <w:lang w:eastAsia="en-US" w:bidi="ar-SA"/>
        </w:rPr>
        <w:t>Документы внутригосударственного расследования</w:t>
      </w:r>
    </w:p>
    <w:p w14:paraId="71EB560E" w14:textId="77777777" w:rsidR="00535931" w:rsidRDefault="00535931">
      <w:pPr>
        <w:ind w:firstLine="850"/>
        <w:jc w:val="both"/>
        <w:rPr>
          <w:rFonts w:ascii="Times New Roman" w:hAnsi="Times New Roman" w:cs="Times New Roman"/>
          <w:b/>
          <w:bCs/>
          <w:color w:val="3333FF"/>
        </w:rPr>
      </w:pPr>
    </w:p>
    <w:p w14:paraId="34CC12D1" w14:textId="7FC10DDE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Заявление Буланиной Н.Г. о преступлении, поданное</w:t>
      </w:r>
      <w:r w:rsidR="00290C0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и</w:t>
      </w: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.о. руководителя следственного отдела по САО г. Оренбурга СУ СК России по Оренбургской области Галимову </w:t>
      </w:r>
      <w:proofErr w:type="gramStart"/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Р.В.</w:t>
      </w:r>
      <w:proofErr w:type="gramEnd"/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; 11.11.2019</w:t>
      </w:r>
    </w:p>
    <w:p w14:paraId="1224E883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старшего следователя следственного отдела по САО г. Оренбурга СУ СК России по Оренбургской области Дудникова </w:t>
      </w:r>
      <w:proofErr w:type="gramStart"/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М.Д.</w:t>
      </w:r>
      <w:proofErr w:type="gramEnd"/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 передаче сообщения о преступлении по подследственности; 11.12.2019</w:t>
      </w:r>
    </w:p>
    <w:p w14:paraId="577514F1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заместителя руководителя следственного отдела по САО г. Оренбурга СУ СК России по Оренбургской области </w:t>
      </w:r>
      <w:proofErr w:type="spellStart"/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Селеева</w:t>
      </w:r>
      <w:proofErr w:type="spellEnd"/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Д.А.</w:t>
      </w:r>
      <w:proofErr w:type="gramEnd"/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отмене постановления от 11.12.2019 г.; 02.03.2020</w:t>
      </w:r>
    </w:p>
    <w:p w14:paraId="4B426ED5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старшего следователя следственного отдела по САО г. Оренбурга СУ СК России по Оренбургской области Дудникова </w:t>
      </w:r>
      <w:proofErr w:type="gramStart"/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М.Д.</w:t>
      </w:r>
      <w:proofErr w:type="gramEnd"/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 назначении судебно-медицинской экспертизы; 20.03.2020</w:t>
      </w:r>
    </w:p>
    <w:p w14:paraId="51E15CF1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старшего следователя следственного отдела по САО г. Оренбурга СУ СК России по Оренбургской области Дудникова </w:t>
      </w:r>
      <w:proofErr w:type="gramStart"/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М.Д.</w:t>
      </w:r>
      <w:proofErr w:type="gramEnd"/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возбуждении уголовного дела; 03.04.2020</w:t>
      </w:r>
    </w:p>
    <w:p w14:paraId="0EA0AE2F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заместителя прокурора Промышленного района г. Оренбурга Белова </w:t>
      </w:r>
      <w:proofErr w:type="gramStart"/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Т.А.</w:t>
      </w:r>
      <w:proofErr w:type="gramEnd"/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отмене постановления от 03.04.2020 г.; 27.04.2020</w:t>
      </w:r>
    </w:p>
    <w:p w14:paraId="51AA0E28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Постановление старшего следователя следственного отдела по САО г. Оренбурга СУ СК России по Оренбургской области Дудникова М.Д. об отказе в возбуждении уголовного дела; 04.06.2020</w:t>
      </w:r>
    </w:p>
    <w:p w14:paraId="5ABBDA39" w14:textId="27D1BE23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Обращение Мударисовой А.Н. к прокурору Промышленного района Оренбургской области Пименову А.М. о признании факта нарушения ст. 6.1 УПК РФ, допущенного следственными органами СУ СК РФ по Оренбургской области при проведении проверки; 29.06.2020</w:t>
      </w:r>
    </w:p>
    <w:p w14:paraId="364E3B12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Ответ первого заместителя прокурора Промышленного района г. Оренбурга Крыгина М.Н. на обращение от 29.06.2020; 13.07.2021</w:t>
      </w:r>
    </w:p>
    <w:p w14:paraId="2606669F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заместителя руководителя следственного отдела по САО г. Оренбурга СУ СК России по Оренбургской области </w:t>
      </w:r>
      <w:proofErr w:type="spellStart"/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Селеева</w:t>
      </w:r>
      <w:proofErr w:type="spellEnd"/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Д.А. об отмене постановления от 04.06.2020 г.; 09.10.2020</w:t>
      </w:r>
    </w:p>
    <w:p w14:paraId="16875F7C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старшего следователя следственного отдела по САО г. Оренбурга СУ СК России по Оренбургской области Дудникова М.Д. об отказе в возбуждении уголовного дела; 06.11.2020</w:t>
      </w:r>
    </w:p>
    <w:p w14:paraId="1CABE494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Обращение Мударисовой А.Н. к генеральному прокурору РФ Краснову И.В. о проведении служебной проверки в отношении должностных лиц прокуратуры Промышленного района г. Оренбурга по факту ненадлежащего прокурорского надзора; 28.12.2020</w:t>
      </w:r>
    </w:p>
    <w:p w14:paraId="2C6BC66F" w14:textId="77777777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Ответ старшего прокурора отдела управления по надзору за процессуальной деятельностью СК РФ Муравлёвой Н.В. на обращение от 28.12.2020; 27.01.2021</w:t>
      </w:r>
    </w:p>
    <w:p w14:paraId="01765981" w14:textId="543AB9FA" w:rsidR="00CD4711" w:rsidRPr="00F3225D" w:rsidRDefault="00CD4711" w:rsidP="00CD4711">
      <w:pPr>
        <w:pStyle w:val="western"/>
        <w:spacing w:before="0" w:beforeAutospacing="0" w:after="0" w:line="240" w:lineRule="auto"/>
        <w:ind w:firstLine="851"/>
        <w:jc w:val="both"/>
        <w:rPr>
          <w:color w:val="000000" w:themeColor="text1"/>
          <w:sz w:val="20"/>
          <w:szCs w:val="20"/>
        </w:rPr>
      </w:pPr>
      <w:r w:rsidRPr="00F32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Ответ прокурора Промышленного района г. Оренбурга Пименова А.М. на обращение от 28.12.2020; 04.03.2021</w:t>
      </w:r>
    </w:p>
    <w:p w14:paraId="7AD4C611" w14:textId="77777777" w:rsidR="00535931" w:rsidRPr="00CD4711" w:rsidRDefault="00535931" w:rsidP="00CD4711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</w:pPr>
    </w:p>
    <w:p w14:paraId="4FBF810C" w14:textId="77777777" w:rsidR="00535931" w:rsidRPr="00CD4711" w:rsidRDefault="00535931" w:rsidP="00CD4711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</w:pPr>
    </w:p>
    <w:p w14:paraId="00C68168" w14:textId="77777777" w:rsidR="00535931" w:rsidRPr="00CD4711" w:rsidRDefault="00535931" w:rsidP="00CD4711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sectPr w:rsidR="00535931" w:rsidRPr="00CD471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31"/>
    <w:rsid w:val="00107FCC"/>
    <w:rsid w:val="00206D8A"/>
    <w:rsid w:val="00290C05"/>
    <w:rsid w:val="002E797D"/>
    <w:rsid w:val="00416085"/>
    <w:rsid w:val="004D4F37"/>
    <w:rsid w:val="00527222"/>
    <w:rsid w:val="00535931"/>
    <w:rsid w:val="00677CF3"/>
    <w:rsid w:val="006E45DB"/>
    <w:rsid w:val="006E654E"/>
    <w:rsid w:val="00764E9D"/>
    <w:rsid w:val="007C7600"/>
    <w:rsid w:val="007D54BA"/>
    <w:rsid w:val="00B81AA3"/>
    <w:rsid w:val="00B870FB"/>
    <w:rsid w:val="00C05CBE"/>
    <w:rsid w:val="00C81A37"/>
    <w:rsid w:val="00CD4711"/>
    <w:rsid w:val="00E26DB0"/>
    <w:rsid w:val="00F27BFB"/>
    <w:rsid w:val="00F3225D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98C"/>
  <w15:docId w15:val="{383B7C2E-6AD8-48E7-A41A-2591F95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styleId="a4">
    <w:name w:val="Emphasis"/>
    <w:basedOn w:val="a0"/>
    <w:uiPriority w:val="20"/>
    <w:qFormat/>
    <w:rsid w:val="007A706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447A8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644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D4711"/>
    <w:pPr>
      <w:spacing w:before="100" w:beforeAutospacing="1" w:after="142" w:line="288" w:lineRule="auto"/>
    </w:pPr>
    <w:rPr>
      <w:rFonts w:eastAsia="Times New Roman" w:cs="Liberation Serif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Людмила Кухнина</cp:lastModifiedBy>
  <cp:revision>25</cp:revision>
  <dcterms:created xsi:type="dcterms:W3CDTF">2020-12-10T15:01:00Z</dcterms:created>
  <dcterms:modified xsi:type="dcterms:W3CDTF">2023-02-08T10:53:00Z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